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FA3D" w14:textId="4B97012D" w:rsidR="00111E92" w:rsidRDefault="009C2DB8" w:rsidP="00111E92">
      <w:pPr>
        <w:ind w:left="3" w:right="20"/>
        <w:jc w:val="center"/>
        <w:rPr>
          <w:rFonts w:ascii="Arial"/>
          <w:b/>
          <w:spacing w:val="-4"/>
        </w:rPr>
      </w:pPr>
      <w:r>
        <w:rPr>
          <w:rFonts w:ascii="Arial"/>
          <w:b/>
        </w:rPr>
        <w:t xml:space="preserve">ANNEX 1 </w:t>
      </w:r>
      <w:r>
        <w:rPr>
          <w:rFonts w:ascii="Arial"/>
          <w:b/>
        </w:rPr>
        <w:t>–</w:t>
      </w:r>
      <w:r>
        <w:rPr>
          <w:rFonts w:ascii="Arial"/>
          <w:b/>
        </w:rPr>
        <w:t xml:space="preserve"> </w:t>
      </w:r>
      <w:r w:rsidR="00111E92">
        <w:rPr>
          <w:rFonts w:ascii="Arial"/>
          <w:b/>
        </w:rPr>
        <w:t>TERMS</w:t>
      </w:r>
      <w:r w:rsidR="00111E92">
        <w:rPr>
          <w:rFonts w:ascii="Arial"/>
          <w:b/>
          <w:spacing w:val="-4"/>
        </w:rPr>
        <w:t xml:space="preserve"> </w:t>
      </w:r>
      <w:r w:rsidR="00111E92">
        <w:rPr>
          <w:rFonts w:ascii="Arial"/>
          <w:b/>
        </w:rPr>
        <w:t>OF</w:t>
      </w:r>
      <w:r w:rsidR="00111E92">
        <w:rPr>
          <w:rFonts w:ascii="Arial"/>
          <w:b/>
          <w:spacing w:val="-4"/>
        </w:rPr>
        <w:t xml:space="preserve"> </w:t>
      </w:r>
      <w:r w:rsidR="00111E92">
        <w:rPr>
          <w:rFonts w:ascii="Arial"/>
          <w:b/>
        </w:rPr>
        <w:t>REFERENCE</w:t>
      </w:r>
      <w:r w:rsidR="00111E92">
        <w:rPr>
          <w:rFonts w:ascii="Arial"/>
          <w:b/>
          <w:spacing w:val="-4"/>
        </w:rPr>
        <w:t xml:space="preserve"> </w:t>
      </w:r>
      <w:r w:rsidR="00111E92">
        <w:rPr>
          <w:rFonts w:ascii="Arial"/>
          <w:b/>
        </w:rPr>
        <w:t>(TOR)</w:t>
      </w:r>
    </w:p>
    <w:p w14:paraId="5542E953" w14:textId="77777777" w:rsidR="00111E92" w:rsidRDefault="00111E92" w:rsidP="00111E92">
      <w:pPr>
        <w:pStyle w:val="BodyText"/>
        <w:rPr>
          <w:rFonts w:ascii="Arial"/>
          <w:b/>
        </w:rPr>
      </w:pPr>
    </w:p>
    <w:p w14:paraId="02FDF60A" w14:textId="248A534F" w:rsidR="00111E92" w:rsidRPr="00111E92" w:rsidRDefault="00111E92" w:rsidP="00111E92">
      <w:pPr>
        <w:jc w:val="center"/>
        <w:rPr>
          <w:rFonts w:ascii="Arial"/>
          <w:b/>
          <w:spacing w:val="-2"/>
        </w:rPr>
      </w:pPr>
      <w:bookmarkStart w:id="0" w:name="A._Project_Title"/>
      <w:bookmarkEnd w:id="0"/>
      <w:r w:rsidRPr="00111E92">
        <w:rPr>
          <w:rFonts w:ascii="Arial"/>
          <w:b/>
        </w:rPr>
        <w:t>Project</w:t>
      </w:r>
      <w:r w:rsidRPr="00111E92">
        <w:rPr>
          <w:rFonts w:ascii="Arial"/>
          <w:b/>
          <w:spacing w:val="-10"/>
        </w:rPr>
        <w:t xml:space="preserve"> </w:t>
      </w:r>
      <w:r w:rsidRPr="00111E92">
        <w:rPr>
          <w:rFonts w:ascii="Arial"/>
          <w:b/>
          <w:spacing w:val="-2"/>
        </w:rPr>
        <w:t xml:space="preserve">Title: </w:t>
      </w:r>
      <w:r w:rsidR="007D7AA5" w:rsidRPr="007D7AA5">
        <w:rPr>
          <w:rFonts w:ascii="Arial"/>
          <w:b/>
          <w:spacing w:val="-2"/>
        </w:rPr>
        <w:t>ENHANCING WOMEN</w:t>
      </w:r>
      <w:r w:rsidR="007D7AA5" w:rsidRPr="007D7AA5">
        <w:rPr>
          <w:rFonts w:ascii="Arial"/>
          <w:b/>
          <w:spacing w:val="-2"/>
        </w:rPr>
        <w:t>’</w:t>
      </w:r>
      <w:r w:rsidR="007D7AA5" w:rsidRPr="007D7AA5">
        <w:rPr>
          <w:rFonts w:ascii="Arial"/>
          <w:b/>
          <w:spacing w:val="-2"/>
        </w:rPr>
        <w:t>S URBAN AND RURAL RESILIENCE AND LIVELIHOODS THROUGH INCLUSIVE EXPANSION OF SPECIALIZED PROTECTION INFORMATION AND NETWORKS IN JOWHAR AND BELETWEYNE, SOMALIA</w:t>
      </w:r>
    </w:p>
    <w:p w14:paraId="63D48BC9" w14:textId="77777777" w:rsidR="00111E92" w:rsidRDefault="00111E92" w:rsidP="00111E92">
      <w:pPr>
        <w:pStyle w:val="BodyText"/>
        <w:rPr>
          <w:rFonts w:ascii="Arial"/>
          <w:b/>
        </w:rPr>
      </w:pPr>
    </w:p>
    <w:p w14:paraId="6C039A07" w14:textId="0B02B002" w:rsidR="00111E92" w:rsidRPr="00EF1CF2" w:rsidRDefault="00111E92" w:rsidP="00EF1CF2">
      <w:pPr>
        <w:pStyle w:val="ListParagraph"/>
        <w:numPr>
          <w:ilvl w:val="0"/>
          <w:numId w:val="13"/>
        </w:numPr>
        <w:tabs>
          <w:tab w:val="left" w:pos="569"/>
        </w:tabs>
        <w:rPr>
          <w:rFonts w:ascii="Arial"/>
          <w:b/>
        </w:rPr>
      </w:pPr>
      <w:bookmarkStart w:id="1" w:name="B._Project_Description"/>
      <w:bookmarkEnd w:id="1"/>
      <w:r w:rsidRPr="00EF1CF2">
        <w:rPr>
          <w:rFonts w:ascii="Arial"/>
          <w:b/>
        </w:rPr>
        <w:t>Project</w:t>
      </w:r>
      <w:r w:rsidRPr="00EF1CF2">
        <w:rPr>
          <w:rFonts w:ascii="Arial"/>
          <w:b/>
          <w:spacing w:val="-10"/>
        </w:rPr>
        <w:t xml:space="preserve"> </w:t>
      </w:r>
      <w:r w:rsidRPr="00EF1CF2">
        <w:rPr>
          <w:rFonts w:ascii="Arial"/>
          <w:b/>
          <w:spacing w:val="-2"/>
        </w:rPr>
        <w:t>Description</w:t>
      </w:r>
    </w:p>
    <w:p w14:paraId="6138E09F" w14:textId="77777777" w:rsidR="00111E92" w:rsidRDefault="00111E92" w:rsidP="00111E92">
      <w:pPr>
        <w:pStyle w:val="BodyText"/>
        <w:rPr>
          <w:rFonts w:ascii="Arial"/>
          <w:b/>
        </w:rPr>
      </w:pPr>
    </w:p>
    <w:p w14:paraId="0071C3D7" w14:textId="77777777" w:rsidR="00584FF3" w:rsidRPr="00F41DA6" w:rsidRDefault="00584FF3" w:rsidP="00641FFE">
      <w:pPr>
        <w:pStyle w:val="BodyText"/>
        <w:spacing w:after="240"/>
        <w:jc w:val="both"/>
        <w:rPr>
          <w:rFonts w:asciiTheme="minorHAnsi" w:hAnsiTheme="minorHAnsi" w:cstheme="minorHAnsi"/>
          <w:bCs/>
        </w:rPr>
      </w:pPr>
      <w:r w:rsidRPr="00F41DA6">
        <w:rPr>
          <w:rFonts w:asciiTheme="minorHAnsi" w:hAnsiTheme="minorHAnsi" w:cstheme="minorHAnsi"/>
          <w:bCs/>
        </w:rPr>
        <w:t xml:space="preserve">Displaced women in Somalia, and particularly women from less affluent social groups or women with disabilities, face extraordinary barriers to achieve self-reliance, resilience and access to sustainable livelihoods. Patriarchal norms, compounded by competition over diminishing resources in a climate vulnerable environment, cement forms of exclusion and therefore prevent women to become productive assets to society and effectively be on pathways for resilience and durable solutions.  </w:t>
      </w:r>
    </w:p>
    <w:p w14:paraId="2772BF83" w14:textId="77777777" w:rsidR="00584FF3" w:rsidRPr="00F41DA6" w:rsidRDefault="00584FF3" w:rsidP="00641FFE">
      <w:pPr>
        <w:pStyle w:val="BodyText"/>
        <w:spacing w:after="240"/>
        <w:jc w:val="both"/>
        <w:rPr>
          <w:rFonts w:asciiTheme="minorHAnsi" w:hAnsiTheme="minorHAnsi" w:cstheme="minorHAnsi"/>
          <w:bCs/>
        </w:rPr>
      </w:pPr>
      <w:r w:rsidRPr="00F41DA6">
        <w:rPr>
          <w:rFonts w:asciiTheme="minorHAnsi" w:hAnsiTheme="minorHAnsi" w:cstheme="minorHAnsi"/>
          <w:bCs/>
        </w:rPr>
        <w:t xml:space="preserve">Lack of information to timely access protection services and relief during a crisis, or to understand market opportunities in relation to availability of good and commodities and their market value, plays a role in heightening the vulnerability of women in displacement, and subsequently in limiting their agency in the search of viable economic opportunities. </w:t>
      </w:r>
    </w:p>
    <w:p w14:paraId="034129F3" w14:textId="7829C51A" w:rsidR="00EF29BC" w:rsidRPr="00F41DA6" w:rsidRDefault="00584FF3" w:rsidP="00641FFE">
      <w:pPr>
        <w:pStyle w:val="BodyText"/>
        <w:spacing w:after="240"/>
        <w:jc w:val="both"/>
        <w:rPr>
          <w:rFonts w:asciiTheme="minorHAnsi" w:hAnsiTheme="minorHAnsi" w:cstheme="minorHAnsi"/>
          <w:bCs/>
        </w:rPr>
      </w:pPr>
      <w:r w:rsidRPr="00F41DA6">
        <w:rPr>
          <w:rFonts w:asciiTheme="minorHAnsi" w:hAnsiTheme="minorHAnsi" w:cstheme="minorHAnsi"/>
          <w:bCs/>
        </w:rPr>
        <w:t>Against this backdrop, there are numerous barriers to the creation of business opportunities and income generating activities. For instance, in the market environment, navigating complex trade regulations and customs procedures can be particularly challenging for small-scale traders, leading to increased costs and delays. What is more, vulnerable groups such as people living with disabilities and women often face systemic gender biases and discrimination that limit their access to business opportunities, resources, and markets. They also often lack access to timely and accurate market information, including prices, exchange rates, and trade procedures, which is crucial for making informed business decisions. Overall, there is a lack of comprehensive data and research on the specific needs and challenges faced by women and people with disability who are traders in Somalia.</w:t>
      </w:r>
    </w:p>
    <w:p w14:paraId="58B56B02" w14:textId="77777777" w:rsidR="00385B67" w:rsidRPr="00F41DA6" w:rsidRDefault="00385B67" w:rsidP="00714EED">
      <w:pPr>
        <w:spacing w:after="240"/>
        <w:jc w:val="both"/>
        <w:rPr>
          <w:rFonts w:asciiTheme="minorHAnsi" w:hAnsiTheme="minorHAnsi" w:cstheme="minorHAnsi"/>
        </w:rPr>
      </w:pPr>
      <w:proofErr w:type="gramStart"/>
      <w:r w:rsidRPr="00F41DA6">
        <w:rPr>
          <w:rFonts w:asciiTheme="minorHAnsi" w:hAnsiTheme="minorHAnsi" w:cstheme="minorHAnsi"/>
        </w:rPr>
        <w:t>In order to</w:t>
      </w:r>
      <w:proofErr w:type="gramEnd"/>
      <w:r w:rsidRPr="00F41DA6">
        <w:rPr>
          <w:rFonts w:asciiTheme="minorHAnsi" w:hAnsiTheme="minorHAnsi" w:cstheme="minorHAnsi"/>
        </w:rPr>
        <w:t xml:space="preserve"> address the lack of inclusive and gender-sensitive information about the specific needs and barriers faced by women and marginalized groups, IOM will carry out a series of need assessments that will contribute towards identifying the needs to realize the humanitarian-development peace nexus (HDPN). These assessments will aim to obtain the necessary data to inform and develop a mobile-based technology platform, with the objective of providing accurate and relevant information to its users (primarily women) that work in the trade business. The design of this platform will thus be shaped to ensure its effectiveness and inclusivity of generally marginalized groups such as women and youth, contributing to the diversification of business and the creation of more opportunities. </w:t>
      </w:r>
    </w:p>
    <w:p w14:paraId="5EA000DC" w14:textId="2C86133E" w:rsidR="00385B67" w:rsidRPr="00F41DA6" w:rsidRDefault="00385B67" w:rsidP="00714EED">
      <w:pPr>
        <w:spacing w:after="240"/>
        <w:jc w:val="both"/>
        <w:rPr>
          <w:rFonts w:asciiTheme="minorHAnsi" w:hAnsiTheme="minorHAnsi" w:cstheme="minorHAnsi"/>
        </w:rPr>
      </w:pPr>
      <w:r w:rsidRPr="00F41DA6">
        <w:rPr>
          <w:rFonts w:asciiTheme="minorHAnsi" w:hAnsiTheme="minorHAnsi" w:cstheme="minorHAnsi"/>
        </w:rPr>
        <w:t xml:space="preserve">Concretely, the platform will leverage SMS and USSD technologies to ensure that crucial information reaches minority groups and persons with disabilities, even in remote areas. This collaboration includes providing market price information and engaging in sensitization campaigns. The platform will be free to use, and the project aims to directly </w:t>
      </w:r>
      <w:r w:rsidRPr="005F7B1F">
        <w:rPr>
          <w:rFonts w:asciiTheme="minorHAnsi" w:hAnsiTheme="minorHAnsi" w:cstheme="minorHAnsi"/>
        </w:rPr>
        <w:t xml:space="preserve">train </w:t>
      </w:r>
      <w:r w:rsidR="00D579B2" w:rsidRPr="005F7B1F">
        <w:rPr>
          <w:rFonts w:asciiTheme="minorHAnsi" w:hAnsiTheme="minorHAnsi" w:cstheme="minorHAnsi"/>
        </w:rPr>
        <w:t xml:space="preserve">1875 </w:t>
      </w:r>
      <w:r w:rsidRPr="005F7B1F">
        <w:rPr>
          <w:rFonts w:asciiTheme="minorHAnsi" w:hAnsiTheme="minorHAnsi" w:cstheme="minorHAnsi"/>
        </w:rPr>
        <w:t>individuals, expecting</w:t>
      </w:r>
      <w:r w:rsidRPr="00F41DA6">
        <w:rPr>
          <w:rFonts w:asciiTheme="minorHAnsi" w:hAnsiTheme="minorHAnsi" w:cstheme="minorHAnsi"/>
        </w:rPr>
        <w:t xml:space="preserve"> to reach a maximum of 20,000 users through a networking effect. </w:t>
      </w:r>
    </w:p>
    <w:p w14:paraId="52730B95" w14:textId="556DBD47" w:rsidR="00B24736" w:rsidRPr="00F41DA6" w:rsidRDefault="00B24736" w:rsidP="00714EED">
      <w:pPr>
        <w:spacing w:after="240"/>
        <w:jc w:val="both"/>
        <w:rPr>
          <w:rFonts w:asciiTheme="minorHAnsi" w:hAnsiTheme="minorHAnsi" w:cstheme="minorHAnsi"/>
        </w:rPr>
      </w:pPr>
      <w:r w:rsidRPr="00F41DA6">
        <w:rPr>
          <w:rFonts w:asciiTheme="minorHAnsi" w:hAnsiTheme="minorHAnsi" w:cstheme="minorHAnsi"/>
        </w:rPr>
        <w:t xml:space="preserve">The information should made accessible by translating it into minority languages and in user-friendly formats for persons with disabilities, including integrating web-based apps (WhatsApp), automatic voice response, and the like. Feedback mechanisms will be integrated so that the platform remains fit-for-purpose, and abuses can be reported to alert protection organizations and authorities. </w:t>
      </w:r>
    </w:p>
    <w:p w14:paraId="5E14A2C6" w14:textId="317D51AB" w:rsidR="00385B67" w:rsidRDefault="003C747D" w:rsidP="00714EED">
      <w:pPr>
        <w:spacing w:after="240"/>
        <w:jc w:val="both"/>
        <w:rPr>
          <w:rFonts w:asciiTheme="minorHAnsi" w:hAnsiTheme="minorHAnsi" w:cstheme="minorHAnsi"/>
        </w:rPr>
      </w:pPr>
      <w:r w:rsidRPr="00F41DA6">
        <w:rPr>
          <w:rFonts w:asciiTheme="minorHAnsi" w:hAnsiTheme="minorHAnsi" w:cstheme="minorHAnsi"/>
        </w:rPr>
        <w:lastRenderedPageBreak/>
        <w:t xml:space="preserve">By drawing information directly from marginalized and highly vulnerable communities, this project will ensure comprehensive engagement and inclusiveness in the design of the platform. These efforts will shape the humanitarian response, creating an ecosystem conducive to systemic change. Specifically, using technology to empower women-led businesses can have ripple effects that help create lasting change for households, communities, and market systems. </w:t>
      </w:r>
      <w:r w:rsidR="00A97C32">
        <w:rPr>
          <w:rFonts w:asciiTheme="minorHAnsi" w:hAnsiTheme="minorHAnsi" w:cstheme="minorHAnsi"/>
        </w:rPr>
        <w:t>Data generated by the platform will allow IOM to glean important insights from social groups who are normally the intended targets of humanitarian, durable solutions and stabilization interventions, but who are often not prioritized as informants due to the linguistical and disability barriers.</w:t>
      </w:r>
    </w:p>
    <w:p w14:paraId="07BF7876" w14:textId="77777777" w:rsidR="003B442D" w:rsidRPr="00F41DA6" w:rsidRDefault="003B442D" w:rsidP="00F41DA6">
      <w:pPr>
        <w:spacing w:after="240"/>
        <w:jc w:val="both"/>
        <w:rPr>
          <w:rFonts w:asciiTheme="minorHAnsi" w:hAnsiTheme="minorHAnsi" w:cstheme="minorHAnsi"/>
        </w:rPr>
      </w:pPr>
    </w:p>
    <w:p w14:paraId="28753F80" w14:textId="7FF99DDB" w:rsidR="00111E92" w:rsidRPr="002D09CD" w:rsidRDefault="00111E92" w:rsidP="00EF1CF2">
      <w:pPr>
        <w:pStyle w:val="Heading1"/>
        <w:numPr>
          <w:ilvl w:val="0"/>
          <w:numId w:val="13"/>
        </w:numPr>
        <w:tabs>
          <w:tab w:val="left" w:pos="284"/>
        </w:tabs>
        <w:spacing w:before="253"/>
      </w:pPr>
      <w:r>
        <w:t>Scope</w:t>
      </w:r>
      <w:r>
        <w:rPr>
          <w:spacing w:val="-8"/>
        </w:rPr>
        <w:t xml:space="preserve"> </w:t>
      </w:r>
      <w:r>
        <w:t>of</w:t>
      </w:r>
      <w:r>
        <w:rPr>
          <w:spacing w:val="-8"/>
        </w:rPr>
        <w:t xml:space="preserve"> </w:t>
      </w:r>
      <w:r>
        <w:t>Services,</w:t>
      </w:r>
      <w:r>
        <w:rPr>
          <w:spacing w:val="-7"/>
        </w:rPr>
        <w:t xml:space="preserve"> </w:t>
      </w:r>
      <w:r>
        <w:t>Expected</w:t>
      </w:r>
      <w:r>
        <w:rPr>
          <w:spacing w:val="-8"/>
        </w:rPr>
        <w:t xml:space="preserve"> </w:t>
      </w:r>
      <w:r>
        <w:t>Outputs</w:t>
      </w:r>
      <w:r>
        <w:rPr>
          <w:spacing w:val="-7"/>
        </w:rPr>
        <w:t xml:space="preserve"> </w:t>
      </w:r>
      <w:r>
        <w:t>and</w:t>
      </w:r>
      <w:r>
        <w:rPr>
          <w:spacing w:val="-8"/>
        </w:rPr>
        <w:t xml:space="preserve"> </w:t>
      </w:r>
      <w:r>
        <w:t>Target</w:t>
      </w:r>
      <w:r>
        <w:rPr>
          <w:spacing w:val="-8"/>
        </w:rPr>
        <w:t xml:space="preserve"> </w:t>
      </w:r>
      <w:r>
        <w:rPr>
          <w:spacing w:val="-2"/>
        </w:rPr>
        <w:t>Completion</w:t>
      </w:r>
    </w:p>
    <w:p w14:paraId="3765FE32" w14:textId="77777777" w:rsidR="00690722" w:rsidRDefault="00690722" w:rsidP="00690722"/>
    <w:p w14:paraId="28885700" w14:textId="03508BFA" w:rsidR="00C92551" w:rsidRDefault="00684B3E" w:rsidP="00641FFE">
      <w:pPr>
        <w:jc w:val="both"/>
      </w:pPr>
      <w:r>
        <w:t>IOM i</w:t>
      </w:r>
      <w:r w:rsidRPr="009E19AA">
        <w:t xml:space="preserve">s seeking a Service Agreement for the </w:t>
      </w:r>
      <w:r w:rsidR="00F102A6" w:rsidRPr="00F102A6">
        <w:t>develop</w:t>
      </w:r>
      <w:r w:rsidR="003A43A4">
        <w:t>ment of</w:t>
      </w:r>
      <w:r w:rsidR="00F102A6" w:rsidRPr="00F102A6">
        <w:t xml:space="preserve"> a data platform that distributes information through bulk SMS and collects data from users using free of charge USSD </w:t>
      </w:r>
      <w:r w:rsidR="00714EED" w:rsidRPr="00F102A6">
        <w:t>technology</w:t>
      </w:r>
      <w:r w:rsidR="00714EED">
        <w:t xml:space="preserve"> and</w:t>
      </w:r>
      <w:r w:rsidR="00A97C32">
        <w:t xml:space="preserve"> can be customized to suit the needs of women in displacement, Internally Displaced Persons from minority groups, as well as </w:t>
      </w:r>
      <w:r w:rsidR="00041CAE">
        <w:t xml:space="preserve">persons in displacement with disabilities. </w:t>
      </w:r>
    </w:p>
    <w:p w14:paraId="040731EF" w14:textId="77777777" w:rsidR="00F102A6" w:rsidRDefault="00F102A6" w:rsidP="00641FFE">
      <w:pPr>
        <w:jc w:val="both"/>
      </w:pPr>
    </w:p>
    <w:p w14:paraId="6E7E3FE8" w14:textId="5A3E59B6" w:rsidR="003A43A4" w:rsidRDefault="003A43A4" w:rsidP="00641FFE">
      <w:pPr>
        <w:jc w:val="both"/>
      </w:pPr>
      <w:r>
        <w:t xml:space="preserve">The service provider will directly contribute to the achievement of </w:t>
      </w:r>
      <w:r w:rsidR="004576FD">
        <w:t xml:space="preserve">Outcome 1 </w:t>
      </w:r>
      <w:r w:rsidR="0008385C">
        <w:t>of the Korea funded project</w:t>
      </w:r>
      <w:r w:rsidR="0008385C" w:rsidRPr="0008385C">
        <w:t xml:space="preserve"> </w:t>
      </w:r>
      <w:r w:rsidR="0008385C">
        <w:t>“</w:t>
      </w:r>
      <w:r w:rsidR="0008385C" w:rsidRPr="0008385C">
        <w:t>Enhancing women’s urban and rural resilience and livelihoods through inclusive expansion of specialized protection information and networks in Jowhar and Beletweyne, Somalia.</w:t>
      </w:r>
      <w:r w:rsidR="0008385C">
        <w:t>”</w:t>
      </w:r>
    </w:p>
    <w:p w14:paraId="36C390EE" w14:textId="77777777" w:rsidR="00F102A6" w:rsidRDefault="00F102A6" w:rsidP="00641FFE">
      <w:pPr>
        <w:jc w:val="both"/>
      </w:pPr>
    </w:p>
    <w:p w14:paraId="160C5A94" w14:textId="77777777" w:rsidR="00E5602F" w:rsidRDefault="0008385C" w:rsidP="00641FFE">
      <w:pPr>
        <w:jc w:val="both"/>
      </w:pPr>
      <w:r>
        <w:rPr>
          <w:b/>
          <w:bCs/>
        </w:rPr>
        <w:t xml:space="preserve">Outcome 1: </w:t>
      </w:r>
      <w:r w:rsidR="00EA7F0E" w:rsidRPr="007E0D53">
        <w:rPr>
          <w:b/>
          <w:bCs/>
        </w:rPr>
        <w:t>Vulnerable urban populations in Somalia, especially women and displacement affected communities’ resilience is improved through improved access to specialized protection information and revenue generating activities.</w:t>
      </w:r>
      <w:r w:rsidR="00EA7F0E" w:rsidRPr="008E1CBF">
        <w:rPr>
          <w:b/>
          <w:bCs/>
        </w:rPr>
        <w:t xml:space="preserve">  </w:t>
      </w:r>
    </w:p>
    <w:p w14:paraId="3BD8DA54" w14:textId="77777777" w:rsidR="00E5602F" w:rsidRDefault="00E5602F" w:rsidP="00641FFE">
      <w:pPr>
        <w:jc w:val="both"/>
      </w:pPr>
    </w:p>
    <w:p w14:paraId="552B4178" w14:textId="4F6ED5E3" w:rsidR="00424517" w:rsidRDefault="00E5602F" w:rsidP="002627B5">
      <w:r>
        <w:t>In specific</w:t>
      </w:r>
      <w:r w:rsidRPr="00E5602F">
        <w:t>, the services expected to be provided by the provider are:</w:t>
      </w:r>
    </w:p>
    <w:p w14:paraId="7F0C8F09" w14:textId="77777777" w:rsidR="00E5602F" w:rsidRDefault="00E5602F" w:rsidP="002627B5"/>
    <w:p w14:paraId="45F827D5" w14:textId="10841E6C" w:rsidR="007B18BB" w:rsidRPr="00E5602F" w:rsidRDefault="007B18BB" w:rsidP="00E5602F">
      <w:pPr>
        <w:pStyle w:val="ListParagraph"/>
        <w:numPr>
          <w:ilvl w:val="0"/>
          <w:numId w:val="16"/>
        </w:numPr>
        <w:rPr>
          <w:b/>
          <w:bCs/>
        </w:rPr>
      </w:pPr>
      <w:r w:rsidRPr="00E5602F">
        <w:rPr>
          <w:b/>
          <w:bCs/>
        </w:rPr>
        <w:t>Needs assessment and consultations to inform the design of the platform</w:t>
      </w:r>
    </w:p>
    <w:p w14:paraId="0B64E3AC" w14:textId="2BB7B20E" w:rsidR="002627B5" w:rsidRDefault="001D466E" w:rsidP="002627B5">
      <w:pPr>
        <w:pStyle w:val="ListParagraph"/>
        <w:numPr>
          <w:ilvl w:val="0"/>
          <w:numId w:val="15"/>
        </w:numPr>
      </w:pPr>
      <w:r>
        <w:t xml:space="preserve">Prepare the </w:t>
      </w:r>
      <w:r w:rsidR="009F3307">
        <w:t>data collection tools</w:t>
      </w:r>
      <w:r w:rsidR="006E40D7">
        <w:t xml:space="preserve"> for the needs assessment</w:t>
      </w:r>
      <w:r w:rsidR="002627B5" w:rsidRPr="002627B5">
        <w:t xml:space="preserve"> to identify specific needs and barriers faced by women and marginalized groups to inform the platform desig</w:t>
      </w:r>
      <w:r w:rsidR="005E5C75">
        <w:t xml:space="preserve">n. </w:t>
      </w:r>
    </w:p>
    <w:p w14:paraId="7C14C7A2" w14:textId="38564E05" w:rsidR="00990462" w:rsidRPr="00F51083" w:rsidRDefault="00025B81" w:rsidP="002627B5">
      <w:pPr>
        <w:pStyle w:val="ListParagraph"/>
        <w:numPr>
          <w:ilvl w:val="0"/>
          <w:numId w:val="15"/>
        </w:numPr>
      </w:pPr>
      <w:r>
        <w:t>Conduct stakeholder mapping</w:t>
      </w:r>
      <w:r w:rsidR="00FF6B94">
        <w:t>, identify relevant groups including women and marginalized groups</w:t>
      </w:r>
      <w:r>
        <w:t xml:space="preserve"> and</w:t>
      </w:r>
      <w:r w:rsidR="006162D4">
        <w:t xml:space="preserve"> </w:t>
      </w:r>
      <w:r w:rsidR="00AF2446">
        <w:t xml:space="preserve">coordinate </w:t>
      </w:r>
      <w:r w:rsidR="00990462" w:rsidRPr="00F51083">
        <w:t xml:space="preserve">with IOM </w:t>
      </w:r>
      <w:r w:rsidR="00FF6B94">
        <w:t>for</w:t>
      </w:r>
      <w:r w:rsidR="006E40D7">
        <w:t xml:space="preserve"> the data collection </w:t>
      </w:r>
      <w:r w:rsidR="00990462" w:rsidRPr="00F51083">
        <w:t>in Beletweyne and Jowhar</w:t>
      </w:r>
      <w:r w:rsidR="007D1402" w:rsidRPr="00F51083">
        <w:t xml:space="preserve"> through enumerators</w:t>
      </w:r>
    </w:p>
    <w:p w14:paraId="46CC07AE" w14:textId="2988279B" w:rsidR="00FF2AFE" w:rsidRDefault="002627B5" w:rsidP="00BB3845">
      <w:pPr>
        <w:pStyle w:val="ListParagraph"/>
        <w:numPr>
          <w:ilvl w:val="0"/>
          <w:numId w:val="15"/>
        </w:numPr>
      </w:pPr>
      <w:r w:rsidRPr="002627B5">
        <w:t>Organize consultations for platform design in collaboration with local organizations</w:t>
      </w:r>
      <w:r w:rsidR="00095DA1">
        <w:t xml:space="preserve">, </w:t>
      </w:r>
      <w:r w:rsidRPr="002627B5">
        <w:t>communit</w:t>
      </w:r>
      <w:r w:rsidR="00095DA1">
        <w:t xml:space="preserve">ies </w:t>
      </w:r>
      <w:r w:rsidR="00777D70">
        <w:t>and service users</w:t>
      </w:r>
      <w:r w:rsidR="00BB3845">
        <w:t xml:space="preserve">. </w:t>
      </w:r>
      <w:r w:rsidRPr="002627B5">
        <w:t>Engage with local organizations and community leaders throughout the platform development process.</w:t>
      </w:r>
    </w:p>
    <w:p w14:paraId="61CEB266" w14:textId="4D396465" w:rsidR="00F947D0" w:rsidRDefault="00EE7BA3" w:rsidP="00F947D0">
      <w:pPr>
        <w:pStyle w:val="ListParagraph"/>
        <w:numPr>
          <w:ilvl w:val="0"/>
          <w:numId w:val="15"/>
        </w:numPr>
      </w:pPr>
      <w:r>
        <w:t xml:space="preserve">Coordinate with IOM’s protection teams, to advise and ensuring a protection </w:t>
      </w:r>
      <w:proofErr w:type="spellStart"/>
      <w:r>
        <w:t>lense</w:t>
      </w:r>
      <w:proofErr w:type="spellEnd"/>
      <w:r>
        <w:t xml:space="preserve"> is taken throughout the design phase, adhering to ‘Do No Harm’ policies</w:t>
      </w:r>
    </w:p>
    <w:p w14:paraId="0ED2C239" w14:textId="77777777" w:rsidR="00EE7BA3" w:rsidRDefault="00EE7BA3" w:rsidP="00EE7BA3"/>
    <w:p w14:paraId="2512CDF4" w14:textId="071E218B" w:rsidR="00EE7BA3" w:rsidRPr="00E5602F" w:rsidRDefault="00970F4D" w:rsidP="00E5602F">
      <w:pPr>
        <w:pStyle w:val="ListParagraph"/>
        <w:numPr>
          <w:ilvl w:val="0"/>
          <w:numId w:val="16"/>
        </w:numPr>
        <w:rPr>
          <w:b/>
          <w:bCs/>
        </w:rPr>
      </w:pPr>
      <w:bookmarkStart w:id="2" w:name="_Hlk178618208"/>
      <w:r w:rsidRPr="00E5602F">
        <w:rPr>
          <w:b/>
          <w:bCs/>
        </w:rPr>
        <w:t xml:space="preserve">Develop, test and launch of the </w:t>
      </w:r>
      <w:r w:rsidR="008F656B">
        <w:rPr>
          <w:b/>
          <w:bCs/>
        </w:rPr>
        <w:t xml:space="preserve">USSD </w:t>
      </w:r>
      <w:r w:rsidRPr="00E5602F">
        <w:rPr>
          <w:b/>
          <w:bCs/>
        </w:rPr>
        <w:t>platform</w:t>
      </w:r>
    </w:p>
    <w:bookmarkEnd w:id="2"/>
    <w:p w14:paraId="4A03B0F7" w14:textId="5ED32164" w:rsidR="00970F4D" w:rsidRPr="00354E91" w:rsidRDefault="002627B5" w:rsidP="00354E91">
      <w:pPr>
        <w:pStyle w:val="ListParagraph"/>
        <w:numPr>
          <w:ilvl w:val="0"/>
          <w:numId w:val="15"/>
        </w:numPr>
      </w:pPr>
      <w:r w:rsidRPr="002627B5">
        <w:t xml:space="preserve">Develop, test, and launch the </w:t>
      </w:r>
      <w:r w:rsidR="00772898">
        <w:t xml:space="preserve">fully functional USSD </w:t>
      </w:r>
      <w:r w:rsidRPr="002627B5">
        <w:t>platform</w:t>
      </w:r>
      <w:r w:rsidR="00354E91" w:rsidRPr="00354E91">
        <w:rPr>
          <w:rFonts w:ascii="CIDFont+F3" w:eastAsiaTheme="minorHAnsi" w:hAnsi="CIDFont+F3" w:cs="CIDFont+F3"/>
          <w:color w:val="0D0D0D"/>
          <w:sz w:val="20"/>
          <w:szCs w:val="20"/>
        </w:rPr>
        <w:t xml:space="preserve"> </w:t>
      </w:r>
      <w:r w:rsidR="00354E91" w:rsidRPr="00354E91">
        <w:t>with real-time information on weather</w:t>
      </w:r>
      <w:r w:rsidR="00354E91">
        <w:t xml:space="preserve"> </w:t>
      </w:r>
      <w:r w:rsidR="00354E91" w:rsidRPr="00354E91">
        <w:t>updates, market prices, exchange rates, and additional thematic areas identified during the needs assessment</w:t>
      </w:r>
    </w:p>
    <w:p w14:paraId="5F699D5C" w14:textId="176F522A" w:rsidR="00970F4D" w:rsidRDefault="00970F4D" w:rsidP="00777D70">
      <w:pPr>
        <w:pStyle w:val="ListParagraph"/>
        <w:numPr>
          <w:ilvl w:val="0"/>
          <w:numId w:val="15"/>
        </w:numPr>
      </w:pPr>
      <w:r>
        <w:t>Coordinate with the IOM Protection team in the development of the systems to report abuse and harassment by women traders.</w:t>
      </w:r>
    </w:p>
    <w:p w14:paraId="389FE2B1" w14:textId="18072026" w:rsidR="00F947D0" w:rsidRDefault="00F947D0" w:rsidP="00777D70">
      <w:pPr>
        <w:pStyle w:val="ListParagraph"/>
        <w:numPr>
          <w:ilvl w:val="0"/>
          <w:numId w:val="15"/>
        </w:numPr>
      </w:pPr>
      <w:r>
        <w:t>Researc</w:t>
      </w:r>
      <w:r w:rsidR="002726A0">
        <w:t>h and pr</w:t>
      </w:r>
      <w:r w:rsidR="006A0B5A">
        <w:t xml:space="preserve">ovide information </w:t>
      </w:r>
      <w:r w:rsidR="006A0B5A" w:rsidRPr="00772898">
        <w:t>on 3 additional thematic areas</w:t>
      </w:r>
      <w:r w:rsidR="006A0B5A">
        <w:t xml:space="preserve"> based on the needs assessment (in addition to </w:t>
      </w:r>
      <w:r w:rsidR="00E9387F">
        <w:t>weather updates, market prices and exchange rates)</w:t>
      </w:r>
    </w:p>
    <w:p w14:paraId="17A05D0B" w14:textId="77777777" w:rsidR="00970F4D" w:rsidRDefault="00970F4D" w:rsidP="00970F4D">
      <w:pPr>
        <w:pStyle w:val="ListParagraph"/>
        <w:ind w:left="720" w:firstLine="0"/>
      </w:pPr>
    </w:p>
    <w:p w14:paraId="4CFACD41" w14:textId="13818AD1" w:rsidR="00777D70" w:rsidRPr="00E5602F" w:rsidRDefault="00970F4D" w:rsidP="00E5602F">
      <w:pPr>
        <w:pStyle w:val="ListParagraph"/>
        <w:numPr>
          <w:ilvl w:val="0"/>
          <w:numId w:val="16"/>
        </w:numPr>
        <w:rPr>
          <w:b/>
          <w:bCs/>
        </w:rPr>
      </w:pPr>
      <w:r w:rsidRPr="00E5602F">
        <w:rPr>
          <w:b/>
          <w:bCs/>
        </w:rPr>
        <w:t>Training and Outreach</w:t>
      </w:r>
    </w:p>
    <w:p w14:paraId="5052EA15" w14:textId="556A2DD7" w:rsidR="002627B5" w:rsidRDefault="002627B5" w:rsidP="00E5602F">
      <w:pPr>
        <w:pStyle w:val="ListParagraph"/>
        <w:numPr>
          <w:ilvl w:val="0"/>
          <w:numId w:val="15"/>
        </w:numPr>
      </w:pPr>
      <w:r w:rsidRPr="00354E91">
        <w:t xml:space="preserve">Provide direct training to </w:t>
      </w:r>
      <w:r w:rsidR="009C67AC" w:rsidRPr="00354E91">
        <w:t xml:space="preserve">1875 </w:t>
      </w:r>
      <w:r w:rsidRPr="00354E91">
        <w:t xml:space="preserve">individuals </w:t>
      </w:r>
    </w:p>
    <w:p w14:paraId="5D732148" w14:textId="38AA0ABE" w:rsidR="002F08B5" w:rsidRPr="0010539A" w:rsidRDefault="002F08B5" w:rsidP="0010539A">
      <w:pPr>
        <w:pStyle w:val="ListParagraph"/>
        <w:numPr>
          <w:ilvl w:val="0"/>
          <w:numId w:val="15"/>
        </w:numPr>
      </w:pPr>
      <w:r w:rsidRPr="002F08B5">
        <w:t>Training Completion Report: A report summarizing the training provided to individuals, including participant</w:t>
      </w:r>
      <w:r w:rsidR="0010539A">
        <w:t xml:space="preserve"> </w:t>
      </w:r>
      <w:r w:rsidRPr="0010539A">
        <w:t>data and feedback from the training sessions.</w:t>
      </w:r>
    </w:p>
    <w:p w14:paraId="17EB00CC" w14:textId="0DC18DD0" w:rsidR="002627B5" w:rsidRPr="002627B5" w:rsidRDefault="002627B5" w:rsidP="00E5602F">
      <w:pPr>
        <w:pStyle w:val="ListParagraph"/>
        <w:numPr>
          <w:ilvl w:val="0"/>
          <w:numId w:val="15"/>
        </w:numPr>
      </w:pPr>
      <w:r w:rsidRPr="002627B5">
        <w:t xml:space="preserve">Implement outreach efforts to engage key </w:t>
      </w:r>
      <w:r w:rsidR="00AE496F" w:rsidRPr="002627B5">
        <w:t>stakeholders</w:t>
      </w:r>
      <w:r w:rsidR="00AE496F">
        <w:t>,</w:t>
      </w:r>
      <w:r w:rsidR="00AE496F" w:rsidRPr="002627B5">
        <w:t xml:space="preserve"> media</w:t>
      </w:r>
      <w:r w:rsidR="004A1E08">
        <w:t xml:space="preserve"> outlets</w:t>
      </w:r>
      <w:r w:rsidRPr="002627B5">
        <w:t xml:space="preserve"> </w:t>
      </w:r>
      <w:r w:rsidR="00041CAE">
        <w:t xml:space="preserve">and social media </w:t>
      </w:r>
      <w:r w:rsidRPr="002627B5">
        <w:t>in promoting the platform</w:t>
      </w:r>
      <w:r w:rsidR="0057213D">
        <w:t xml:space="preserve"> to reach 20.000 users through networking effect.</w:t>
      </w:r>
    </w:p>
    <w:p w14:paraId="527D10E5" w14:textId="4C9E2438" w:rsidR="002627B5" w:rsidRDefault="009D753C" w:rsidP="00E5602F">
      <w:pPr>
        <w:pStyle w:val="ListParagraph"/>
        <w:numPr>
          <w:ilvl w:val="0"/>
          <w:numId w:val="15"/>
        </w:numPr>
      </w:pPr>
      <w:r w:rsidRPr="009D753C">
        <w:t>Sensitization Campaigns Report:</w:t>
      </w:r>
      <w:r>
        <w:t xml:space="preserve"> </w:t>
      </w:r>
      <w:r w:rsidR="002627B5" w:rsidRPr="002627B5">
        <w:t>Conduct</w:t>
      </w:r>
      <w:r>
        <w:t xml:space="preserve"> and document</w:t>
      </w:r>
      <w:r w:rsidR="002627B5" w:rsidRPr="002627B5">
        <w:t xml:space="preserve"> sensitization campaigns and dialogues with stakeholders to ensure the platform’s relevance and effectiveness.</w:t>
      </w:r>
    </w:p>
    <w:p w14:paraId="521A8695" w14:textId="77777777" w:rsidR="009C67AC" w:rsidRDefault="009C67AC" w:rsidP="009C67AC"/>
    <w:p w14:paraId="0C6363D7" w14:textId="7DF9D3C4" w:rsidR="009C67AC" w:rsidRPr="009C67AC" w:rsidRDefault="009C67AC" w:rsidP="009C67AC">
      <w:pPr>
        <w:pStyle w:val="ListParagraph"/>
        <w:numPr>
          <w:ilvl w:val="0"/>
          <w:numId w:val="16"/>
        </w:numPr>
        <w:rPr>
          <w:b/>
          <w:bCs/>
        </w:rPr>
      </w:pPr>
      <w:r w:rsidRPr="009C67AC">
        <w:rPr>
          <w:b/>
          <w:bCs/>
        </w:rPr>
        <w:t>Monitoring and Evaluation</w:t>
      </w:r>
    </w:p>
    <w:p w14:paraId="2EA20FB1" w14:textId="1F1025D5" w:rsidR="009C67AC" w:rsidRPr="002627B5" w:rsidRDefault="00D154EF" w:rsidP="00D154EF">
      <w:pPr>
        <w:pStyle w:val="ListParagraph"/>
        <w:numPr>
          <w:ilvl w:val="0"/>
          <w:numId w:val="24"/>
        </w:numPr>
      </w:pPr>
      <w:r>
        <w:t>Regular reports providing insights into platform usage, user engagement, and feedback, with recommendations for ongoing improvements.</w:t>
      </w:r>
    </w:p>
    <w:p w14:paraId="0485D43B" w14:textId="77777777" w:rsidR="002627B5" w:rsidRDefault="002627B5" w:rsidP="00690722">
      <w:pPr>
        <w:rPr>
          <w:b/>
          <w:bCs/>
        </w:rPr>
      </w:pPr>
    </w:p>
    <w:p w14:paraId="5EF3A49B" w14:textId="77777777" w:rsidR="00D9139C" w:rsidRPr="00E5602F" w:rsidRDefault="00D9139C" w:rsidP="00E5602F">
      <w:pPr>
        <w:tabs>
          <w:tab w:val="left" w:pos="1018"/>
          <w:tab w:val="left" w:pos="1020"/>
        </w:tabs>
        <w:ind w:right="136"/>
        <w:rPr>
          <w:highlight w:val="yellow"/>
        </w:rPr>
      </w:pPr>
    </w:p>
    <w:p w14:paraId="4741A212" w14:textId="62ABF24A" w:rsidR="00111E92" w:rsidRDefault="00111E92" w:rsidP="00EF1CF2">
      <w:pPr>
        <w:pStyle w:val="Heading1"/>
        <w:numPr>
          <w:ilvl w:val="0"/>
          <w:numId w:val="13"/>
        </w:numPr>
        <w:tabs>
          <w:tab w:val="left" w:pos="570"/>
        </w:tabs>
      </w:pPr>
      <w:r>
        <w:t>Institutional</w:t>
      </w:r>
      <w:r>
        <w:rPr>
          <w:spacing w:val="-13"/>
        </w:rPr>
        <w:t xml:space="preserve"> </w:t>
      </w:r>
      <w:r>
        <w:rPr>
          <w:spacing w:val="-2"/>
        </w:rPr>
        <w:t>Arrangement</w:t>
      </w:r>
    </w:p>
    <w:p w14:paraId="4535D2EE" w14:textId="77777777" w:rsidR="0054190F" w:rsidRDefault="0054190F" w:rsidP="00AF469D">
      <w:pPr>
        <w:tabs>
          <w:tab w:val="left" w:pos="1108"/>
          <w:tab w:val="left" w:pos="1110"/>
        </w:tabs>
        <w:ind w:right="137"/>
        <w:jc w:val="both"/>
      </w:pPr>
    </w:p>
    <w:p w14:paraId="1820A603" w14:textId="2A15F181" w:rsidR="00110340" w:rsidRPr="00110340" w:rsidRDefault="00BE0DC3" w:rsidP="00110340">
      <w:pPr>
        <w:pStyle w:val="ListParagraph"/>
        <w:widowControl/>
        <w:numPr>
          <w:ilvl w:val="0"/>
          <w:numId w:val="17"/>
        </w:numPr>
        <w:autoSpaceDE/>
        <w:autoSpaceDN/>
        <w:spacing w:after="160" w:line="259" w:lineRule="auto"/>
        <w:contextualSpacing/>
        <w:jc w:val="both"/>
        <w:rPr>
          <w:rFonts w:asciiTheme="minorHAnsi" w:hAnsiTheme="minorHAnsi" w:cstheme="minorHAnsi"/>
        </w:rPr>
      </w:pPr>
      <w:r w:rsidRPr="00C86F32">
        <w:rPr>
          <w:rFonts w:asciiTheme="minorHAnsi" w:hAnsiTheme="minorHAnsi" w:cstheme="minorHAnsi"/>
        </w:rPr>
        <w:t>The service provider is required to exhibit his or her full commitment with IOM during the specified period</w:t>
      </w:r>
      <w:r w:rsidR="00CA2D18">
        <w:rPr>
          <w:rFonts w:asciiTheme="minorHAnsi" w:hAnsiTheme="minorHAnsi" w:cstheme="minorHAnsi"/>
        </w:rPr>
        <w:t xml:space="preserve"> and should take into consideration </w:t>
      </w:r>
      <w:r w:rsidR="00CA2D18" w:rsidRPr="00CA2D18">
        <w:rPr>
          <w:rFonts w:asciiTheme="minorHAnsi" w:hAnsiTheme="minorHAnsi" w:cstheme="minorHAnsi"/>
        </w:rPr>
        <w:t>IOM policies, security situation, do no harm and protection principles</w:t>
      </w:r>
      <w:r w:rsidR="00DB1234">
        <w:rPr>
          <w:rFonts w:asciiTheme="minorHAnsi" w:hAnsiTheme="minorHAnsi" w:cstheme="minorHAnsi"/>
        </w:rPr>
        <w:t>.</w:t>
      </w:r>
    </w:p>
    <w:p w14:paraId="0D2E3ADA" w14:textId="77777777" w:rsidR="00BE0DC3" w:rsidRPr="00C86F32" w:rsidRDefault="00BE0DC3" w:rsidP="00BE0DC3">
      <w:pPr>
        <w:pStyle w:val="ListParagraph"/>
        <w:widowControl/>
        <w:numPr>
          <w:ilvl w:val="0"/>
          <w:numId w:val="17"/>
        </w:numPr>
        <w:autoSpaceDE/>
        <w:autoSpaceDN/>
        <w:spacing w:after="160" w:line="259" w:lineRule="auto"/>
        <w:contextualSpacing/>
        <w:jc w:val="both"/>
        <w:rPr>
          <w:rFonts w:asciiTheme="minorHAnsi" w:hAnsiTheme="minorHAnsi" w:cstheme="minorHAnsi"/>
        </w:rPr>
      </w:pPr>
      <w:r w:rsidRPr="00C86F32">
        <w:rPr>
          <w:rFonts w:asciiTheme="minorHAnsi" w:hAnsiTheme="minorHAnsi" w:cstheme="minorHAnsi"/>
        </w:rPr>
        <w:t>In the event of a delay, the service provider will inform IOM promptly so that decisions and remedial action may be taken accordingly.</w:t>
      </w:r>
    </w:p>
    <w:p w14:paraId="6DA1E975" w14:textId="2FEC60C8" w:rsidR="00001FC2" w:rsidRDefault="00BE0DC3" w:rsidP="00110340">
      <w:pPr>
        <w:pStyle w:val="ListParagraph"/>
        <w:widowControl/>
        <w:numPr>
          <w:ilvl w:val="0"/>
          <w:numId w:val="17"/>
        </w:numPr>
        <w:autoSpaceDE/>
        <w:autoSpaceDN/>
        <w:spacing w:after="160" w:line="259" w:lineRule="auto"/>
        <w:contextualSpacing/>
        <w:jc w:val="both"/>
        <w:rPr>
          <w:rFonts w:asciiTheme="minorHAnsi" w:hAnsiTheme="minorHAnsi" w:cstheme="minorHAnsi"/>
        </w:rPr>
      </w:pPr>
      <w:r w:rsidRPr="00C86F32">
        <w:rPr>
          <w:rFonts w:asciiTheme="minorHAnsi" w:hAnsiTheme="minorHAnsi" w:cstheme="minorHAnsi"/>
        </w:rPr>
        <w:t>Should IOM deem it necessary, it reserves the right to commission additional inputs, reviews or revisions, as needed to ensure the quality and relevance of the final deliverables.</w:t>
      </w:r>
    </w:p>
    <w:p w14:paraId="357BED6D" w14:textId="493E32D0" w:rsidR="00AF469D" w:rsidRPr="00E83797" w:rsidRDefault="00110340" w:rsidP="00E83797">
      <w:pPr>
        <w:pStyle w:val="ListParagraph"/>
        <w:widowControl/>
        <w:numPr>
          <w:ilvl w:val="0"/>
          <w:numId w:val="17"/>
        </w:numPr>
        <w:autoSpaceDE/>
        <w:autoSpaceDN/>
        <w:spacing w:after="160" w:line="259" w:lineRule="auto"/>
        <w:contextualSpacing/>
        <w:jc w:val="both"/>
        <w:rPr>
          <w:rFonts w:asciiTheme="minorHAnsi" w:hAnsiTheme="minorHAnsi" w:cstheme="minorHAnsi"/>
        </w:rPr>
      </w:pPr>
      <w:r>
        <w:rPr>
          <w:rFonts w:asciiTheme="minorHAnsi" w:hAnsiTheme="minorHAnsi" w:cstheme="minorHAnsi"/>
        </w:rPr>
        <w:t>The service provider is required to provide</w:t>
      </w:r>
      <w:r w:rsidR="00E83797">
        <w:rPr>
          <w:rFonts w:asciiTheme="minorHAnsi" w:hAnsiTheme="minorHAnsi" w:cstheme="minorHAnsi"/>
        </w:rPr>
        <w:t xml:space="preserve"> financial and narrative reporting upon finalization of the assignment.</w:t>
      </w:r>
    </w:p>
    <w:p w14:paraId="2224B8EE" w14:textId="77777777" w:rsidR="00111E92" w:rsidRDefault="00111E92" w:rsidP="00111E92">
      <w:pPr>
        <w:pStyle w:val="BodyText"/>
      </w:pPr>
    </w:p>
    <w:p w14:paraId="36F35608" w14:textId="4118E72F" w:rsidR="00C87A71" w:rsidRDefault="00C87A71" w:rsidP="00111E92">
      <w:pPr>
        <w:pStyle w:val="BodyText"/>
      </w:pPr>
      <w:r>
        <w:t xml:space="preserve">IOM will support the </w:t>
      </w:r>
      <w:r w:rsidR="000608DC">
        <w:t>service</w:t>
      </w:r>
      <w:r>
        <w:t xml:space="preserve"> provider</w:t>
      </w:r>
    </w:p>
    <w:p w14:paraId="18A4C3F0" w14:textId="4661F11C" w:rsidR="00A9740A" w:rsidRDefault="00A9740A" w:rsidP="003E0356">
      <w:pPr>
        <w:pStyle w:val="BodyText"/>
        <w:numPr>
          <w:ilvl w:val="0"/>
          <w:numId w:val="24"/>
        </w:numPr>
      </w:pPr>
      <w:r>
        <w:t>Protection Expertise: IOM’s protection teams will provide guidance to ensure that the needs assessment and</w:t>
      </w:r>
      <w:r w:rsidR="003E0356">
        <w:t xml:space="preserve"> </w:t>
      </w:r>
      <w:r>
        <w:t>platform design adhere to the ‘Do No Harm’ policies and maintain a strong protection focus.</w:t>
      </w:r>
    </w:p>
    <w:p w14:paraId="293E8C4C" w14:textId="56F2E973" w:rsidR="00C87A71" w:rsidRDefault="00A9740A" w:rsidP="003E0356">
      <w:pPr>
        <w:pStyle w:val="BodyText"/>
        <w:numPr>
          <w:ilvl w:val="0"/>
          <w:numId w:val="24"/>
        </w:numPr>
      </w:pPr>
      <w:r>
        <w:t>Local Engagement: IOM will assist in organizing consultations with local organizations, community leaders,</w:t>
      </w:r>
      <w:r w:rsidR="003E0356">
        <w:t xml:space="preserve"> </w:t>
      </w:r>
      <w:r>
        <w:t>and service users to ensure the platform design meets the specific needs of these groups.</w:t>
      </w:r>
    </w:p>
    <w:p w14:paraId="0EA2C32B" w14:textId="77777777" w:rsidR="00C87A71" w:rsidRDefault="00C87A71" w:rsidP="00111E92">
      <w:pPr>
        <w:pStyle w:val="BodyText"/>
      </w:pPr>
    </w:p>
    <w:p w14:paraId="75D73AF4" w14:textId="22BB9C83" w:rsidR="00111E92" w:rsidRDefault="00111E92" w:rsidP="00EF1CF2">
      <w:pPr>
        <w:pStyle w:val="Heading1"/>
        <w:numPr>
          <w:ilvl w:val="0"/>
          <w:numId w:val="13"/>
        </w:numPr>
        <w:tabs>
          <w:tab w:val="left" w:pos="569"/>
        </w:tabs>
      </w:pPr>
      <w:r>
        <w:t>Duration</w:t>
      </w:r>
      <w:r>
        <w:rPr>
          <w:spacing w:val="-6"/>
        </w:rPr>
        <w:t xml:space="preserve"> </w:t>
      </w:r>
      <w:r>
        <w:t>of</w:t>
      </w:r>
      <w:r>
        <w:rPr>
          <w:spacing w:val="-4"/>
        </w:rPr>
        <w:t xml:space="preserve"> </w:t>
      </w:r>
      <w:r>
        <w:t>the</w:t>
      </w:r>
      <w:r>
        <w:rPr>
          <w:spacing w:val="-6"/>
        </w:rPr>
        <w:t xml:space="preserve"> </w:t>
      </w:r>
      <w:r>
        <w:rPr>
          <w:spacing w:val="-4"/>
        </w:rPr>
        <w:t>Work</w:t>
      </w:r>
    </w:p>
    <w:p w14:paraId="5CFDA131" w14:textId="77777777" w:rsidR="00111E92" w:rsidRDefault="00111E92" w:rsidP="00111E92">
      <w:pPr>
        <w:pStyle w:val="BodyText"/>
        <w:rPr>
          <w:rFonts w:ascii="Arial"/>
          <w:b/>
        </w:rPr>
      </w:pPr>
    </w:p>
    <w:p w14:paraId="6AFC2CF6" w14:textId="5E70E81A" w:rsidR="00BB088B" w:rsidRPr="00BB088B" w:rsidRDefault="00DD7E15" w:rsidP="00BB088B">
      <w:pPr>
        <w:tabs>
          <w:tab w:val="left" w:pos="838"/>
          <w:tab w:val="left" w:pos="840"/>
        </w:tabs>
        <w:ind w:right="139"/>
        <w:jc w:val="both"/>
      </w:pPr>
      <w:r>
        <w:t xml:space="preserve">The expected duration of the service will </w:t>
      </w:r>
      <w:r w:rsidRPr="005D6199">
        <w:t>be</w:t>
      </w:r>
      <w:r w:rsidR="00041CAE" w:rsidRPr="005D6199">
        <w:t xml:space="preserve"> </w:t>
      </w:r>
      <w:r w:rsidR="000A1986">
        <w:t>7</w:t>
      </w:r>
      <w:r w:rsidR="00882D31" w:rsidRPr="00937AF2">
        <w:t xml:space="preserve"> months</w:t>
      </w:r>
      <w:r w:rsidR="00882D31">
        <w:t xml:space="preserve"> </w:t>
      </w:r>
      <w:r w:rsidR="00031861">
        <w:t>fro</w:t>
      </w:r>
      <w:r w:rsidR="00BB088B">
        <w:t xml:space="preserve">m </w:t>
      </w:r>
      <w:r w:rsidR="00BB088B" w:rsidRPr="00BB088B">
        <w:t xml:space="preserve">01.12.2024 </w:t>
      </w:r>
      <w:r w:rsidR="00BB088B">
        <w:t xml:space="preserve">until </w:t>
      </w:r>
      <w:r w:rsidR="00BB088B" w:rsidRPr="00BB088B">
        <w:t>30.06.2025.</w:t>
      </w:r>
      <w:r w:rsidR="00BB088B">
        <w:t xml:space="preserve"> </w:t>
      </w:r>
      <w:r w:rsidR="00041CAE">
        <w:t>T</w:t>
      </w:r>
      <w:r>
        <w:t>his is dependent on the availability of funding and validity of the</w:t>
      </w:r>
      <w:r w:rsidR="009E19AA">
        <w:t xml:space="preserve"> life of the</w:t>
      </w:r>
      <w:r>
        <w:t xml:space="preserve"> project.</w:t>
      </w:r>
      <w:r w:rsidR="009E19AA">
        <w:t xml:space="preserve"> </w:t>
      </w:r>
    </w:p>
    <w:p w14:paraId="1064F721" w14:textId="77777777" w:rsidR="00111E92" w:rsidRDefault="00111E92" w:rsidP="00111E92">
      <w:pPr>
        <w:pStyle w:val="BodyText"/>
        <w:spacing w:before="26"/>
      </w:pPr>
      <w:bookmarkStart w:id="3" w:name="G._Location_of_Work"/>
      <w:bookmarkEnd w:id="3"/>
    </w:p>
    <w:p w14:paraId="0C696E67" w14:textId="0A818755" w:rsidR="00111E92" w:rsidRDefault="00111E92" w:rsidP="00EF1CF2">
      <w:pPr>
        <w:pStyle w:val="Heading1"/>
        <w:numPr>
          <w:ilvl w:val="0"/>
          <w:numId w:val="13"/>
        </w:numPr>
        <w:tabs>
          <w:tab w:val="left" w:pos="570"/>
        </w:tabs>
      </w:pPr>
      <w:r>
        <w:t>Location</w:t>
      </w:r>
      <w:r>
        <w:rPr>
          <w:spacing w:val="-6"/>
        </w:rPr>
        <w:t xml:space="preserve"> </w:t>
      </w:r>
      <w:r>
        <w:t>of</w:t>
      </w:r>
      <w:r>
        <w:rPr>
          <w:spacing w:val="-6"/>
        </w:rPr>
        <w:t xml:space="preserve"> </w:t>
      </w:r>
      <w:r>
        <w:rPr>
          <w:spacing w:val="-4"/>
        </w:rPr>
        <w:t>Work</w:t>
      </w:r>
    </w:p>
    <w:p w14:paraId="43BD2ED9" w14:textId="77777777" w:rsidR="00111E92" w:rsidRDefault="00111E92" w:rsidP="00111E92">
      <w:pPr>
        <w:pStyle w:val="BodyText"/>
        <w:spacing w:before="1"/>
        <w:rPr>
          <w:rFonts w:ascii="Arial"/>
          <w:b/>
        </w:rPr>
      </w:pPr>
    </w:p>
    <w:p w14:paraId="63205BA3" w14:textId="7B33AE95" w:rsidR="00111E92" w:rsidRDefault="00D71405" w:rsidP="00D71405">
      <w:pPr>
        <w:tabs>
          <w:tab w:val="left" w:pos="838"/>
          <w:tab w:val="left" w:pos="840"/>
        </w:tabs>
        <w:ind w:right="139"/>
        <w:jc w:val="both"/>
      </w:pPr>
      <w:r>
        <w:t xml:space="preserve">The </w:t>
      </w:r>
      <w:r w:rsidR="00111E92">
        <w:t>expected location/s where the services will be rendered</w:t>
      </w:r>
      <w:r>
        <w:t xml:space="preserve"> will be </w:t>
      </w:r>
      <w:r w:rsidR="00DB437F">
        <w:t>primarily in Jowhar</w:t>
      </w:r>
      <w:r w:rsidR="00041CAE">
        <w:t>,</w:t>
      </w:r>
      <w:r w:rsidR="005D6199">
        <w:t xml:space="preserve"> </w:t>
      </w:r>
      <w:r w:rsidR="00DB437F">
        <w:t xml:space="preserve">Beletweyne, </w:t>
      </w:r>
      <w:r w:rsidR="00041CAE">
        <w:t xml:space="preserve">with possibility to expand to other locations of </w:t>
      </w:r>
      <w:r w:rsidR="00DB437F">
        <w:t>Somalia</w:t>
      </w:r>
      <w:r w:rsidR="00041CAE">
        <w:t>, if additional units in IOM necessitate support and if additional funding is secured. Service delivery in Jowhar and Beletweyne will include</w:t>
      </w:r>
      <w:r w:rsidR="00DB437F">
        <w:t xml:space="preserve"> </w:t>
      </w:r>
      <w:r w:rsidR="00041CAE">
        <w:t xml:space="preserve">community </w:t>
      </w:r>
      <w:r w:rsidR="00DB437F">
        <w:t>consultation</w:t>
      </w:r>
      <w:r w:rsidR="00041CAE">
        <w:t>s,</w:t>
      </w:r>
      <w:r w:rsidR="005D6199">
        <w:t xml:space="preserve"> </w:t>
      </w:r>
      <w:r w:rsidR="00041CAE">
        <w:t>and</w:t>
      </w:r>
      <w:r w:rsidR="005D6199">
        <w:t xml:space="preserve"> </w:t>
      </w:r>
      <w:r w:rsidR="00DB437F">
        <w:t>needs assessment</w:t>
      </w:r>
      <w:r w:rsidR="00041CAE">
        <w:t>s,</w:t>
      </w:r>
      <w:r w:rsidR="005D6199">
        <w:t xml:space="preserve"> </w:t>
      </w:r>
      <w:r w:rsidR="00041CAE">
        <w:t xml:space="preserve">whereas </w:t>
      </w:r>
      <w:r w:rsidR="00C43817">
        <w:t xml:space="preserve">the </w:t>
      </w:r>
      <w:r w:rsidR="00D12B98">
        <w:t>development, testing and launch of the platform</w:t>
      </w:r>
      <w:r w:rsidR="00041CAE">
        <w:t xml:space="preserve"> can be delivered remotely</w:t>
      </w:r>
      <w:r w:rsidR="00BE002A">
        <w:t>.</w:t>
      </w:r>
    </w:p>
    <w:p w14:paraId="6B686B7B" w14:textId="77777777" w:rsidR="00111E92" w:rsidRDefault="00111E92" w:rsidP="00111E92">
      <w:pPr>
        <w:pStyle w:val="BodyText"/>
      </w:pPr>
    </w:p>
    <w:p w14:paraId="7DD1198D" w14:textId="3C600C3C" w:rsidR="00111E92" w:rsidRDefault="00111E92" w:rsidP="00EF1CF2">
      <w:pPr>
        <w:pStyle w:val="Heading1"/>
        <w:numPr>
          <w:ilvl w:val="0"/>
          <w:numId w:val="13"/>
        </w:numPr>
        <w:tabs>
          <w:tab w:val="left" w:pos="570"/>
        </w:tabs>
        <w:spacing w:before="248"/>
      </w:pPr>
      <w:r>
        <w:t>Scope</w:t>
      </w:r>
      <w:r>
        <w:rPr>
          <w:spacing w:val="-7"/>
        </w:rPr>
        <w:t xml:space="preserve"> </w:t>
      </w:r>
      <w:r>
        <w:t>of</w:t>
      </w:r>
      <w:r>
        <w:rPr>
          <w:spacing w:val="-6"/>
        </w:rPr>
        <w:t xml:space="preserve"> </w:t>
      </w:r>
      <w:r>
        <w:t>Proposal</w:t>
      </w:r>
      <w:r>
        <w:rPr>
          <w:spacing w:val="-6"/>
        </w:rPr>
        <w:t xml:space="preserve"> </w:t>
      </w:r>
      <w:r>
        <w:t>Price</w:t>
      </w:r>
      <w:r>
        <w:rPr>
          <w:spacing w:val="-7"/>
        </w:rPr>
        <w:t xml:space="preserve"> </w:t>
      </w:r>
      <w:r>
        <w:t>and</w:t>
      </w:r>
      <w:r>
        <w:rPr>
          <w:spacing w:val="-6"/>
        </w:rPr>
        <w:t xml:space="preserve"> </w:t>
      </w:r>
      <w:r>
        <w:t>Schedule</w:t>
      </w:r>
      <w:r>
        <w:rPr>
          <w:spacing w:val="-6"/>
        </w:rPr>
        <w:t xml:space="preserve"> </w:t>
      </w:r>
      <w:r>
        <w:t>of</w:t>
      </w:r>
      <w:r>
        <w:rPr>
          <w:spacing w:val="-7"/>
        </w:rPr>
        <w:t xml:space="preserve"> </w:t>
      </w:r>
      <w:r>
        <w:rPr>
          <w:spacing w:val="-2"/>
        </w:rPr>
        <w:t>Payments</w:t>
      </w:r>
    </w:p>
    <w:p w14:paraId="59CE3034" w14:textId="77777777" w:rsidR="00111E92" w:rsidRDefault="00111E92" w:rsidP="00111E92">
      <w:pPr>
        <w:pStyle w:val="BodyText"/>
        <w:spacing w:before="1"/>
        <w:rPr>
          <w:rFonts w:ascii="Arial"/>
          <w:b/>
        </w:rPr>
      </w:pPr>
    </w:p>
    <w:p w14:paraId="507E0FC0" w14:textId="2E7591F1" w:rsidR="00CF218E" w:rsidRPr="00700F2E" w:rsidRDefault="009C2DB8" w:rsidP="00CF218E">
      <w:pPr>
        <w:tabs>
          <w:tab w:val="left" w:pos="838"/>
          <w:tab w:val="left" w:pos="840"/>
        </w:tabs>
        <w:ind w:right="139"/>
        <w:jc w:val="both"/>
        <w:rPr>
          <w:rFonts w:asciiTheme="minorHAnsi" w:hAnsiTheme="minorHAnsi" w:cstheme="minorHAnsi"/>
        </w:rPr>
      </w:pPr>
      <w:r w:rsidRPr="00700F2E">
        <w:rPr>
          <w:rFonts w:asciiTheme="minorHAnsi" w:hAnsiTheme="minorHAnsi" w:cstheme="minorHAnsi"/>
        </w:rPr>
        <w:t>The contract price will be fixed output-based with a cost of</w:t>
      </w:r>
      <w:r w:rsidR="007964CA" w:rsidRPr="00700F2E">
        <w:rPr>
          <w:rFonts w:asciiTheme="minorHAnsi" w:hAnsiTheme="minorHAnsi" w:cstheme="minorHAnsi"/>
        </w:rPr>
        <w:t xml:space="preserve"> total </w:t>
      </w:r>
      <w:r w:rsidR="007964CA" w:rsidRPr="00C255F8">
        <w:rPr>
          <w:rFonts w:asciiTheme="minorHAnsi" w:hAnsiTheme="minorHAnsi" w:cstheme="minorHAnsi"/>
        </w:rPr>
        <w:t>USD</w:t>
      </w:r>
      <w:r w:rsidRPr="00C255F8">
        <w:rPr>
          <w:rFonts w:asciiTheme="minorHAnsi" w:hAnsiTheme="minorHAnsi" w:cstheme="minorHAnsi"/>
        </w:rPr>
        <w:t xml:space="preserve"> </w:t>
      </w:r>
      <w:r w:rsidR="00700F2E" w:rsidRPr="00C255F8">
        <w:rPr>
          <w:rFonts w:asciiTheme="minorHAnsi" w:hAnsiTheme="minorHAnsi" w:cstheme="minorHAnsi"/>
        </w:rPr>
        <w:t xml:space="preserve">200.000 </w:t>
      </w:r>
      <w:r w:rsidR="00700F2E" w:rsidRPr="00700F2E">
        <w:rPr>
          <w:rFonts w:asciiTheme="minorHAnsi" w:hAnsiTheme="minorHAnsi" w:cstheme="minorHAnsi"/>
        </w:rPr>
        <w:t>and</w:t>
      </w:r>
      <w:r w:rsidR="007964CA" w:rsidRPr="00700F2E">
        <w:rPr>
          <w:rFonts w:asciiTheme="minorHAnsi" w:hAnsiTheme="minorHAnsi" w:cstheme="minorHAnsi"/>
        </w:rPr>
        <w:t xml:space="preserve"> will be paid as an all-inclusive </w:t>
      </w:r>
      <w:r w:rsidR="007964CA" w:rsidRPr="00700F2E">
        <w:rPr>
          <w:rFonts w:asciiTheme="minorHAnsi" w:hAnsiTheme="minorHAnsi" w:cstheme="minorHAnsi"/>
          <w:i/>
        </w:rPr>
        <w:t>Lump Sum fixed Amount</w:t>
      </w:r>
      <w:r w:rsidR="007964CA" w:rsidRPr="00700F2E">
        <w:rPr>
          <w:rFonts w:asciiTheme="minorHAnsi" w:hAnsiTheme="minorHAnsi" w:cstheme="minorHAnsi"/>
        </w:rPr>
        <w:t xml:space="preserve"> based on the weighted percentage corresponding to each deliverable as below:</w:t>
      </w:r>
    </w:p>
    <w:p w14:paraId="222022D6" w14:textId="497DFD74" w:rsidR="00700F2E" w:rsidRDefault="00700F2E" w:rsidP="00B42385">
      <w:pPr>
        <w:pStyle w:val="ListParagraph"/>
        <w:numPr>
          <w:ilvl w:val="0"/>
          <w:numId w:val="22"/>
        </w:numPr>
        <w:tabs>
          <w:tab w:val="left" w:pos="838"/>
          <w:tab w:val="left" w:pos="840"/>
        </w:tabs>
        <w:ind w:right="139"/>
        <w:jc w:val="both"/>
      </w:pPr>
      <w:r>
        <w:t xml:space="preserve">Instalment 1 for Deliverable 1 (Inception report, and </w:t>
      </w:r>
      <w:r w:rsidR="00A24DD1">
        <w:t>stakeholder consultations</w:t>
      </w:r>
      <w:r>
        <w:t xml:space="preserve">) </w:t>
      </w:r>
      <w:r w:rsidR="00041CAE">
        <w:t>4</w:t>
      </w:r>
      <w:r>
        <w:t>0% of the lumpsum amount</w:t>
      </w:r>
    </w:p>
    <w:p w14:paraId="45E52C1B" w14:textId="7EE74178" w:rsidR="00700F2E" w:rsidRDefault="00700F2E" w:rsidP="00A24DD1">
      <w:pPr>
        <w:pStyle w:val="ListParagraph"/>
        <w:numPr>
          <w:ilvl w:val="0"/>
          <w:numId w:val="22"/>
        </w:numPr>
      </w:pPr>
      <w:r>
        <w:t>Instalment 2 for Deliverable 2</w:t>
      </w:r>
      <w:r w:rsidR="0021492C">
        <w:t xml:space="preserve"> </w:t>
      </w:r>
      <w:r>
        <w:t>(</w:t>
      </w:r>
      <w:r w:rsidR="00A24DD1" w:rsidRPr="00A24DD1">
        <w:t>Develop, test and launch of the platform</w:t>
      </w:r>
      <w:r>
        <w:t xml:space="preserve">) </w:t>
      </w:r>
      <w:r w:rsidR="00A24DD1">
        <w:t>4</w:t>
      </w:r>
      <w:r>
        <w:t>0% of the lumpsum amount</w:t>
      </w:r>
    </w:p>
    <w:p w14:paraId="03D9E2C7" w14:textId="77B52D71" w:rsidR="00700F2E" w:rsidRDefault="00700F2E" w:rsidP="00B42385">
      <w:pPr>
        <w:pStyle w:val="ListParagraph"/>
        <w:numPr>
          <w:ilvl w:val="0"/>
          <w:numId w:val="22"/>
        </w:numPr>
        <w:tabs>
          <w:tab w:val="left" w:pos="838"/>
          <w:tab w:val="left" w:pos="840"/>
        </w:tabs>
        <w:ind w:right="139"/>
        <w:jc w:val="both"/>
      </w:pPr>
      <w:r>
        <w:t>Instalment 3 for Deliverable 3 (</w:t>
      </w:r>
      <w:r w:rsidR="00FE46C9">
        <w:t>Training and outreach, final report</w:t>
      </w:r>
      <w:r>
        <w:t xml:space="preserve">) </w:t>
      </w:r>
      <w:r w:rsidR="00041CAE">
        <w:t>2</w:t>
      </w:r>
      <w:r>
        <w:t>0% of lumpsum amount.</w:t>
      </w:r>
    </w:p>
    <w:p w14:paraId="6F2F8D47" w14:textId="62528C87" w:rsidR="00031861" w:rsidRDefault="00031861" w:rsidP="00CF218E">
      <w:pPr>
        <w:tabs>
          <w:tab w:val="left" w:pos="838"/>
          <w:tab w:val="left" w:pos="840"/>
        </w:tabs>
        <w:ind w:right="139"/>
        <w:jc w:val="both"/>
      </w:pPr>
    </w:p>
    <w:p w14:paraId="4D6701CF" w14:textId="7700F367" w:rsidR="0065623C" w:rsidRDefault="00C95ED1" w:rsidP="00C95ED1">
      <w:pPr>
        <w:tabs>
          <w:tab w:val="left" w:pos="838"/>
          <w:tab w:val="left" w:pos="840"/>
        </w:tabs>
        <w:ind w:right="139"/>
        <w:jc w:val="both"/>
      </w:pPr>
      <w:r>
        <w:t>Payment shall be made in tranches based on achievement of each Deliverable.  After review and acceptance of Deliverables(s), the Service Provider will submit an invoice to IOM to certify that the Deliverable(s) have been achieved in accordance with the schedule of Payment. Payment will be made within 30 days of submission of the invoice.</w:t>
      </w:r>
    </w:p>
    <w:p w14:paraId="33157724" w14:textId="097A0C48" w:rsidR="00111E92" w:rsidRPr="005339BB" w:rsidRDefault="00111E92" w:rsidP="00A00AC3">
      <w:pPr>
        <w:tabs>
          <w:tab w:val="left" w:pos="838"/>
          <w:tab w:val="left" w:pos="840"/>
        </w:tabs>
        <w:ind w:right="139"/>
        <w:jc w:val="both"/>
      </w:pPr>
    </w:p>
    <w:sectPr w:rsidR="00111E92" w:rsidRPr="005339BB" w:rsidSect="00EF1CF2">
      <w:headerReference w:type="default" r:id="rId10"/>
      <w:footerReference w:type="default" r:id="rId11"/>
      <w:pgSz w:w="12240" w:h="15840"/>
      <w:pgMar w:top="1340" w:right="1300" w:bottom="1260" w:left="1320" w:header="727"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80D4" w14:textId="77777777" w:rsidR="00D22B27" w:rsidRDefault="00D22B27">
      <w:r>
        <w:separator/>
      </w:r>
    </w:p>
  </w:endnote>
  <w:endnote w:type="continuationSeparator" w:id="0">
    <w:p w14:paraId="4E218502" w14:textId="77777777" w:rsidR="00D22B27" w:rsidRDefault="00D22B27">
      <w:r>
        <w:continuationSeparator/>
      </w:r>
    </w:p>
  </w:endnote>
  <w:endnote w:type="continuationNotice" w:id="1">
    <w:p w14:paraId="3433E148" w14:textId="77777777" w:rsidR="00D22B27" w:rsidRDefault="00D22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0A19" w14:textId="1591EAFF" w:rsidR="00A01764" w:rsidRPr="0066791F" w:rsidRDefault="00356460" w:rsidP="00A01764">
    <w:pPr>
      <w:pStyle w:val="FirstPageHeaderFooter"/>
      <w:rPr>
        <w:rFonts w:ascii="Calibri" w:hAnsi="Calibri"/>
        <w:b/>
        <w:bCs/>
        <w:color w:val="0033A0"/>
      </w:rPr>
    </w:pPr>
    <w:r>
      <w:rPr>
        <w:color w:val="0033A0"/>
        <w:sz w:val="16"/>
      </w:rPr>
      <w:pict w14:anchorId="77E40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5pt" o:hrpct="0" o:hralign="center" o:hr="t">
          <v:imagedata r:id="rId1" o:title="BD15155_"/>
        </v:shape>
      </w:pict>
    </w:r>
    <w:r w:rsidR="00A01764" w:rsidRPr="0066791F">
      <w:rPr>
        <w:rFonts w:ascii="Calibri" w:hAnsi="Calibri"/>
        <w:b/>
        <w:bCs/>
        <w:color w:val="0033A0"/>
      </w:rPr>
      <w:t xml:space="preserve"> International Organization for Migration (IOM) </w:t>
    </w:r>
    <w:r w:rsidR="00BC1A75">
      <w:rPr>
        <w:rFonts w:ascii="Calibri" w:hAnsi="Calibri"/>
        <w:b/>
        <w:bCs/>
        <w:color w:val="0033A0"/>
      </w:rPr>
      <w:t>Somalia</w:t>
    </w:r>
    <w:r w:rsidR="00A01764" w:rsidRPr="0066791F">
      <w:rPr>
        <w:rFonts w:ascii="Calibri" w:hAnsi="Calibri"/>
        <w:b/>
        <w:bCs/>
        <w:color w:val="0033A0"/>
      </w:rPr>
      <w:t xml:space="preserve"> Mission:</w:t>
    </w:r>
  </w:p>
  <w:p w14:paraId="112F2D6B" w14:textId="3A9D3100" w:rsidR="009B4EA7" w:rsidRPr="00EF29BC" w:rsidRDefault="00A01764" w:rsidP="00A01764">
    <w:pPr>
      <w:pStyle w:val="Footer"/>
      <w:jc w:val="center"/>
      <w:rPr>
        <w:rFonts w:eastAsia="Times New Roman" w:cs="Times New Roman"/>
        <w:color w:val="1F497D"/>
        <w:sz w:val="18"/>
        <w:szCs w:val="20"/>
        <w:lang w:val="de-DE"/>
      </w:rPr>
    </w:pPr>
    <w:r>
      <w:rPr>
        <w:noProof/>
      </w:rPr>
      <mc:AlternateContent>
        <mc:Choice Requires="wps">
          <w:drawing>
            <wp:anchor distT="0" distB="0" distL="0" distR="0" simplePos="0" relativeHeight="251658240" behindDoc="1" locked="0" layoutInCell="1" allowOverlap="1" wp14:anchorId="67C0CE0D" wp14:editId="6AADA70E">
              <wp:simplePos x="0" y="0"/>
              <wp:positionH relativeFrom="page">
                <wp:posOffset>6851650</wp:posOffset>
              </wp:positionH>
              <wp:positionV relativeFrom="page">
                <wp:posOffset>9272754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22EEB83A" w14:textId="77777777" w:rsidR="009B4EA7" w:rsidRDefault="005339BB">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67C0CE0D" id="_x0000_t202" coordsize="21600,21600" o:spt="202" path="m,l,21600r21600,l21600,xe">
              <v:stroke joinstyle="miter"/>
              <v:path gradientshapeok="t" o:connecttype="rect"/>
            </v:shapetype>
            <v:shape id="Textbox 1" o:spid="_x0000_s1026" type="#_x0000_t202" style="position:absolute;left:0;text-align:left;margin-left:539.5pt;margin-top:730.15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" filled="f" stroked="f">
              <v:textbox inset="0,0,0,0">
                <w:txbxContent>
                  <w:p w14:paraId="22EEB83A" w14:textId="77777777" w:rsidR="009B4EA7" w:rsidRDefault="005339BB">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1127" w14:textId="77777777" w:rsidR="00D22B27" w:rsidRDefault="00D22B27">
      <w:r>
        <w:separator/>
      </w:r>
    </w:p>
  </w:footnote>
  <w:footnote w:type="continuationSeparator" w:id="0">
    <w:p w14:paraId="12448C23" w14:textId="77777777" w:rsidR="00D22B27" w:rsidRDefault="00D22B27">
      <w:r>
        <w:continuationSeparator/>
      </w:r>
    </w:p>
  </w:footnote>
  <w:footnote w:type="continuationNotice" w:id="1">
    <w:p w14:paraId="012905AF" w14:textId="77777777" w:rsidR="00D22B27" w:rsidRDefault="00D22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F583" w14:textId="0EBF32B2" w:rsidR="008F293B" w:rsidRDefault="007D7B67">
    <w:pPr>
      <w:pStyle w:val="Header"/>
    </w:pPr>
    <w:r>
      <w:rPr>
        <w:noProof/>
        <w:sz w:val="18"/>
        <w:szCs w:val="18"/>
      </w:rPr>
      <w:drawing>
        <wp:anchor distT="0" distB="0" distL="114300" distR="114300" simplePos="0" relativeHeight="251658241" behindDoc="1" locked="0" layoutInCell="1" allowOverlap="1" wp14:anchorId="22705D5D" wp14:editId="3AB5918B">
          <wp:simplePos x="0" y="0"/>
          <wp:positionH relativeFrom="margin">
            <wp:posOffset>2190115</wp:posOffset>
          </wp:positionH>
          <wp:positionV relativeFrom="paragraph">
            <wp:posOffset>-456870</wp:posOffset>
          </wp:positionV>
          <wp:extent cx="1729740" cy="826135"/>
          <wp:effectExtent l="0" t="0" r="0" b="0"/>
          <wp:wrapTight wrapText="bothSides">
            <wp:wrapPolygon edited="0">
              <wp:start x="4044" y="3487"/>
              <wp:lineTo x="2379" y="5977"/>
              <wp:lineTo x="2379" y="16437"/>
              <wp:lineTo x="18793" y="16437"/>
              <wp:lineTo x="18793" y="3487"/>
              <wp:lineTo x="4044" y="3487"/>
            </wp:wrapPolygon>
          </wp:wrapTight>
          <wp:docPr id="32346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21667" name="Picture 1453021667"/>
                  <pic:cNvPicPr/>
                </pic:nvPicPr>
                <pic:blipFill>
                  <a:blip r:embed="rId1">
                    <a:extLst>
                      <a:ext uri="{28A0092B-C50C-407E-A947-70E740481C1C}">
                        <a14:useLocalDpi xmlns:a14="http://schemas.microsoft.com/office/drawing/2010/main" val="0"/>
                      </a:ext>
                    </a:extLst>
                  </a:blip>
                  <a:stretch>
                    <a:fillRect/>
                  </a:stretch>
                </pic:blipFill>
                <pic:spPr>
                  <a:xfrm>
                    <a:off x="0" y="0"/>
                    <a:ext cx="1729740" cy="826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66E"/>
    <w:multiLevelType w:val="hybridMultilevel"/>
    <w:tmpl w:val="88CC8840"/>
    <w:lvl w:ilvl="0" w:tplc="04090011">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07307B4B"/>
    <w:multiLevelType w:val="hybridMultilevel"/>
    <w:tmpl w:val="2524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871"/>
    <w:multiLevelType w:val="hybridMultilevel"/>
    <w:tmpl w:val="A0D6A6D0"/>
    <w:lvl w:ilvl="0" w:tplc="6FACB7E4">
      <w:numFmt w:val="bullet"/>
      <w:lvlText w:val="-"/>
      <w:lvlJc w:val="left"/>
      <w:pPr>
        <w:ind w:left="1560" w:hanging="84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65745B7"/>
    <w:multiLevelType w:val="hybridMultilevel"/>
    <w:tmpl w:val="39A6F114"/>
    <w:lvl w:ilvl="0" w:tplc="6FACB7E4">
      <w:numFmt w:val="bullet"/>
      <w:lvlText w:val="-"/>
      <w:lvlJc w:val="left"/>
      <w:pPr>
        <w:ind w:left="1200" w:hanging="84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0E22EE"/>
    <w:multiLevelType w:val="hybridMultilevel"/>
    <w:tmpl w:val="74D6943A"/>
    <w:lvl w:ilvl="0" w:tplc="04090003">
      <w:start w:val="1"/>
      <w:numFmt w:val="bullet"/>
      <w:lvlText w:val="o"/>
      <w:lvlJc w:val="left"/>
      <w:pPr>
        <w:ind w:left="1378" w:hanging="360"/>
      </w:pPr>
      <w:rPr>
        <w:rFonts w:ascii="Courier New" w:hAnsi="Courier New" w:cs="Courier New"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5" w15:restartNumberingAfterBreak="0">
    <w:nsid w:val="31BC3F4D"/>
    <w:multiLevelType w:val="hybridMultilevel"/>
    <w:tmpl w:val="4328D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521210"/>
    <w:multiLevelType w:val="hybridMultilevel"/>
    <w:tmpl w:val="2B5A95DA"/>
    <w:lvl w:ilvl="0" w:tplc="64405262">
      <w:start w:val="5"/>
      <w:numFmt w:val="upperLetter"/>
      <w:lvlText w:val="%1."/>
      <w:lvlJc w:val="left"/>
      <w:pPr>
        <w:ind w:left="570" w:hanging="450"/>
      </w:pPr>
      <w:rPr>
        <w:rFonts w:ascii="Arial" w:eastAsia="Arial" w:hAnsi="Arial" w:cs="Arial" w:hint="default"/>
        <w:b/>
        <w:bCs/>
        <w:i w:val="0"/>
        <w:iCs w:val="0"/>
        <w:spacing w:val="0"/>
        <w:w w:val="99"/>
        <w:sz w:val="22"/>
        <w:szCs w:val="22"/>
        <w:lang w:val="en-US" w:eastAsia="en-US" w:bidi="ar-SA"/>
      </w:rPr>
    </w:lvl>
    <w:lvl w:ilvl="1" w:tplc="D490463E">
      <w:start w:val="1"/>
      <w:numFmt w:val="lowerLetter"/>
      <w:lvlText w:val="%2)"/>
      <w:lvlJc w:val="left"/>
      <w:pPr>
        <w:ind w:left="1110" w:hanging="463"/>
      </w:pPr>
      <w:rPr>
        <w:rFonts w:ascii="Arial MT" w:eastAsia="Arial MT" w:hAnsi="Arial MT" w:cs="Arial MT" w:hint="default"/>
        <w:b w:val="0"/>
        <w:bCs w:val="0"/>
        <w:i w:val="0"/>
        <w:iCs w:val="0"/>
        <w:spacing w:val="0"/>
        <w:w w:val="99"/>
        <w:sz w:val="22"/>
        <w:szCs w:val="22"/>
        <w:lang w:val="en-US" w:eastAsia="en-US" w:bidi="ar-SA"/>
      </w:rPr>
    </w:lvl>
    <w:lvl w:ilvl="2" w:tplc="354E5410">
      <w:numFmt w:val="bullet"/>
      <w:lvlText w:val=""/>
      <w:lvlJc w:val="left"/>
      <w:pPr>
        <w:ind w:left="1200" w:hanging="360"/>
      </w:pPr>
      <w:rPr>
        <w:rFonts w:ascii="Symbol" w:eastAsia="Symbol" w:hAnsi="Symbol" w:cs="Symbol" w:hint="default"/>
        <w:b w:val="0"/>
        <w:bCs w:val="0"/>
        <w:i w:val="0"/>
        <w:iCs w:val="0"/>
        <w:spacing w:val="0"/>
        <w:w w:val="99"/>
        <w:sz w:val="22"/>
        <w:szCs w:val="22"/>
        <w:lang w:val="en-US" w:eastAsia="en-US" w:bidi="ar-SA"/>
      </w:rPr>
    </w:lvl>
    <w:lvl w:ilvl="3" w:tplc="48869476">
      <w:numFmt w:val="bullet"/>
      <w:lvlText w:val="•"/>
      <w:lvlJc w:val="left"/>
      <w:pPr>
        <w:ind w:left="1200" w:hanging="360"/>
      </w:pPr>
      <w:rPr>
        <w:rFonts w:hint="default"/>
        <w:lang w:val="en-US" w:eastAsia="en-US" w:bidi="ar-SA"/>
      </w:rPr>
    </w:lvl>
    <w:lvl w:ilvl="4" w:tplc="EC96EF12">
      <w:numFmt w:val="bullet"/>
      <w:lvlText w:val="•"/>
      <w:lvlJc w:val="left"/>
      <w:pPr>
        <w:ind w:left="2402" w:hanging="360"/>
      </w:pPr>
      <w:rPr>
        <w:rFonts w:hint="default"/>
        <w:lang w:val="en-US" w:eastAsia="en-US" w:bidi="ar-SA"/>
      </w:rPr>
    </w:lvl>
    <w:lvl w:ilvl="5" w:tplc="3D265BE0">
      <w:numFmt w:val="bullet"/>
      <w:lvlText w:val="•"/>
      <w:lvlJc w:val="left"/>
      <w:pPr>
        <w:ind w:left="3605" w:hanging="360"/>
      </w:pPr>
      <w:rPr>
        <w:rFonts w:hint="default"/>
        <w:lang w:val="en-US" w:eastAsia="en-US" w:bidi="ar-SA"/>
      </w:rPr>
    </w:lvl>
    <w:lvl w:ilvl="6" w:tplc="2B0A7FA8">
      <w:numFmt w:val="bullet"/>
      <w:lvlText w:val="•"/>
      <w:lvlJc w:val="left"/>
      <w:pPr>
        <w:ind w:left="4808" w:hanging="360"/>
      </w:pPr>
      <w:rPr>
        <w:rFonts w:hint="default"/>
        <w:lang w:val="en-US" w:eastAsia="en-US" w:bidi="ar-SA"/>
      </w:rPr>
    </w:lvl>
    <w:lvl w:ilvl="7" w:tplc="B414F642">
      <w:numFmt w:val="bullet"/>
      <w:lvlText w:val="•"/>
      <w:lvlJc w:val="left"/>
      <w:pPr>
        <w:ind w:left="6011" w:hanging="360"/>
      </w:pPr>
      <w:rPr>
        <w:rFonts w:hint="default"/>
        <w:lang w:val="en-US" w:eastAsia="en-US" w:bidi="ar-SA"/>
      </w:rPr>
    </w:lvl>
    <w:lvl w:ilvl="8" w:tplc="03AE7E16">
      <w:numFmt w:val="bullet"/>
      <w:lvlText w:val="•"/>
      <w:lvlJc w:val="left"/>
      <w:pPr>
        <w:ind w:left="7214" w:hanging="360"/>
      </w:pPr>
      <w:rPr>
        <w:rFonts w:hint="default"/>
        <w:lang w:val="en-US" w:eastAsia="en-US" w:bidi="ar-SA"/>
      </w:rPr>
    </w:lvl>
  </w:abstractNum>
  <w:abstractNum w:abstractNumId="7" w15:restartNumberingAfterBreak="0">
    <w:nsid w:val="3A4E783D"/>
    <w:multiLevelType w:val="hybridMultilevel"/>
    <w:tmpl w:val="488EDB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76CC8"/>
    <w:multiLevelType w:val="hybridMultilevel"/>
    <w:tmpl w:val="1FBE0BC0"/>
    <w:lvl w:ilvl="0" w:tplc="3B1CF628">
      <w:start w:val="12"/>
      <w:numFmt w:val="upperLetter"/>
      <w:lvlText w:val="%1."/>
      <w:lvlJc w:val="left"/>
      <w:pPr>
        <w:ind w:left="570" w:hanging="425"/>
      </w:pPr>
      <w:rPr>
        <w:rFonts w:ascii="Arial" w:eastAsia="Arial" w:hAnsi="Arial" w:cs="Arial" w:hint="default"/>
        <w:b/>
        <w:bCs/>
        <w:i w:val="0"/>
        <w:iCs w:val="0"/>
        <w:spacing w:val="0"/>
        <w:w w:val="99"/>
        <w:sz w:val="22"/>
        <w:szCs w:val="22"/>
        <w:lang w:val="en-US" w:eastAsia="en-US" w:bidi="ar-SA"/>
      </w:rPr>
    </w:lvl>
    <w:lvl w:ilvl="1" w:tplc="1778DA90">
      <w:start w:val="1"/>
      <w:numFmt w:val="lowerLetter"/>
      <w:lvlText w:val="%2)"/>
      <w:lvlJc w:val="left"/>
      <w:pPr>
        <w:ind w:left="840" w:hanging="271"/>
      </w:pPr>
      <w:rPr>
        <w:rFonts w:ascii="Arial MT" w:eastAsia="Arial MT" w:hAnsi="Arial MT" w:cs="Arial MT" w:hint="default"/>
        <w:b w:val="0"/>
        <w:bCs w:val="0"/>
        <w:i w:val="0"/>
        <w:iCs w:val="0"/>
        <w:spacing w:val="0"/>
        <w:w w:val="99"/>
        <w:sz w:val="22"/>
        <w:szCs w:val="22"/>
        <w:lang w:val="en-US" w:eastAsia="en-US" w:bidi="ar-SA"/>
      </w:rPr>
    </w:lvl>
    <w:lvl w:ilvl="2" w:tplc="7A0EDDE0">
      <w:numFmt w:val="bullet"/>
      <w:lvlText w:val="•"/>
      <w:lvlJc w:val="left"/>
      <w:pPr>
        <w:ind w:left="1815" w:hanging="271"/>
      </w:pPr>
      <w:rPr>
        <w:rFonts w:hint="default"/>
        <w:lang w:val="en-US" w:eastAsia="en-US" w:bidi="ar-SA"/>
      </w:rPr>
    </w:lvl>
    <w:lvl w:ilvl="3" w:tplc="7D245B62">
      <w:numFmt w:val="bullet"/>
      <w:lvlText w:val="•"/>
      <w:lvlJc w:val="left"/>
      <w:pPr>
        <w:ind w:left="2791" w:hanging="271"/>
      </w:pPr>
      <w:rPr>
        <w:rFonts w:hint="default"/>
        <w:lang w:val="en-US" w:eastAsia="en-US" w:bidi="ar-SA"/>
      </w:rPr>
    </w:lvl>
    <w:lvl w:ilvl="4" w:tplc="3A5AEA1A">
      <w:numFmt w:val="bullet"/>
      <w:lvlText w:val="•"/>
      <w:lvlJc w:val="left"/>
      <w:pPr>
        <w:ind w:left="3766" w:hanging="271"/>
      </w:pPr>
      <w:rPr>
        <w:rFonts w:hint="default"/>
        <w:lang w:val="en-US" w:eastAsia="en-US" w:bidi="ar-SA"/>
      </w:rPr>
    </w:lvl>
    <w:lvl w:ilvl="5" w:tplc="75CC82BE">
      <w:numFmt w:val="bullet"/>
      <w:lvlText w:val="•"/>
      <w:lvlJc w:val="left"/>
      <w:pPr>
        <w:ind w:left="4742" w:hanging="271"/>
      </w:pPr>
      <w:rPr>
        <w:rFonts w:hint="default"/>
        <w:lang w:val="en-US" w:eastAsia="en-US" w:bidi="ar-SA"/>
      </w:rPr>
    </w:lvl>
    <w:lvl w:ilvl="6" w:tplc="2A60FAD8">
      <w:numFmt w:val="bullet"/>
      <w:lvlText w:val="•"/>
      <w:lvlJc w:val="left"/>
      <w:pPr>
        <w:ind w:left="5717" w:hanging="271"/>
      </w:pPr>
      <w:rPr>
        <w:rFonts w:hint="default"/>
        <w:lang w:val="en-US" w:eastAsia="en-US" w:bidi="ar-SA"/>
      </w:rPr>
    </w:lvl>
    <w:lvl w:ilvl="7" w:tplc="DA429312">
      <w:numFmt w:val="bullet"/>
      <w:lvlText w:val="•"/>
      <w:lvlJc w:val="left"/>
      <w:pPr>
        <w:ind w:left="6693" w:hanging="271"/>
      </w:pPr>
      <w:rPr>
        <w:rFonts w:hint="default"/>
        <w:lang w:val="en-US" w:eastAsia="en-US" w:bidi="ar-SA"/>
      </w:rPr>
    </w:lvl>
    <w:lvl w:ilvl="8" w:tplc="B75E2042">
      <w:numFmt w:val="bullet"/>
      <w:lvlText w:val="•"/>
      <w:lvlJc w:val="left"/>
      <w:pPr>
        <w:ind w:left="7668" w:hanging="271"/>
      </w:pPr>
      <w:rPr>
        <w:rFonts w:hint="default"/>
        <w:lang w:val="en-US" w:eastAsia="en-US" w:bidi="ar-SA"/>
      </w:rPr>
    </w:lvl>
  </w:abstractNum>
  <w:abstractNum w:abstractNumId="9" w15:restartNumberingAfterBreak="0">
    <w:nsid w:val="3CC87DFA"/>
    <w:multiLevelType w:val="hybridMultilevel"/>
    <w:tmpl w:val="6082DBFE"/>
    <w:lvl w:ilvl="0" w:tplc="50A4003E">
      <w:numFmt w:val="bullet"/>
      <w:lvlText w:val=""/>
      <w:lvlJc w:val="left"/>
      <w:pPr>
        <w:ind w:left="839" w:hanging="360"/>
      </w:pPr>
      <w:rPr>
        <w:rFonts w:ascii="Symbol" w:eastAsia="Symbol" w:hAnsi="Symbol" w:cs="Symbol" w:hint="default"/>
        <w:b w:val="0"/>
        <w:bCs w:val="0"/>
        <w:i w:val="0"/>
        <w:iCs w:val="0"/>
        <w:spacing w:val="0"/>
        <w:w w:val="100"/>
        <w:sz w:val="22"/>
        <w:szCs w:val="22"/>
        <w:lang w:val="en-US" w:eastAsia="en-US" w:bidi="ar-SA"/>
      </w:rPr>
    </w:lvl>
    <w:lvl w:ilvl="1" w:tplc="AFF03618">
      <w:numFmt w:val="bullet"/>
      <w:lvlText w:val="•"/>
      <w:lvlJc w:val="left"/>
      <w:pPr>
        <w:ind w:left="1742" w:hanging="360"/>
      </w:pPr>
      <w:rPr>
        <w:rFonts w:hint="default"/>
        <w:lang w:val="en-US" w:eastAsia="en-US" w:bidi="ar-SA"/>
      </w:rPr>
    </w:lvl>
    <w:lvl w:ilvl="2" w:tplc="901E4590">
      <w:numFmt w:val="bullet"/>
      <w:lvlText w:val="•"/>
      <w:lvlJc w:val="left"/>
      <w:pPr>
        <w:ind w:left="2644" w:hanging="360"/>
      </w:pPr>
      <w:rPr>
        <w:rFonts w:hint="default"/>
        <w:lang w:val="en-US" w:eastAsia="en-US" w:bidi="ar-SA"/>
      </w:rPr>
    </w:lvl>
    <w:lvl w:ilvl="3" w:tplc="27425AAA">
      <w:numFmt w:val="bullet"/>
      <w:lvlText w:val="•"/>
      <w:lvlJc w:val="left"/>
      <w:pPr>
        <w:ind w:left="3546" w:hanging="360"/>
      </w:pPr>
      <w:rPr>
        <w:rFonts w:hint="default"/>
        <w:lang w:val="en-US" w:eastAsia="en-US" w:bidi="ar-SA"/>
      </w:rPr>
    </w:lvl>
    <w:lvl w:ilvl="4" w:tplc="9E70B742">
      <w:numFmt w:val="bullet"/>
      <w:lvlText w:val="•"/>
      <w:lvlJc w:val="left"/>
      <w:pPr>
        <w:ind w:left="4448" w:hanging="360"/>
      </w:pPr>
      <w:rPr>
        <w:rFonts w:hint="default"/>
        <w:lang w:val="en-US" w:eastAsia="en-US" w:bidi="ar-SA"/>
      </w:rPr>
    </w:lvl>
    <w:lvl w:ilvl="5" w:tplc="CFC2D692">
      <w:numFmt w:val="bullet"/>
      <w:lvlText w:val="•"/>
      <w:lvlJc w:val="left"/>
      <w:pPr>
        <w:ind w:left="5350" w:hanging="360"/>
      </w:pPr>
      <w:rPr>
        <w:rFonts w:hint="default"/>
        <w:lang w:val="en-US" w:eastAsia="en-US" w:bidi="ar-SA"/>
      </w:rPr>
    </w:lvl>
    <w:lvl w:ilvl="6" w:tplc="5AA03DB6">
      <w:numFmt w:val="bullet"/>
      <w:lvlText w:val="•"/>
      <w:lvlJc w:val="left"/>
      <w:pPr>
        <w:ind w:left="6252" w:hanging="360"/>
      </w:pPr>
      <w:rPr>
        <w:rFonts w:hint="default"/>
        <w:lang w:val="en-US" w:eastAsia="en-US" w:bidi="ar-SA"/>
      </w:rPr>
    </w:lvl>
    <w:lvl w:ilvl="7" w:tplc="F798203C">
      <w:numFmt w:val="bullet"/>
      <w:lvlText w:val="•"/>
      <w:lvlJc w:val="left"/>
      <w:pPr>
        <w:ind w:left="7154" w:hanging="360"/>
      </w:pPr>
      <w:rPr>
        <w:rFonts w:hint="default"/>
        <w:lang w:val="en-US" w:eastAsia="en-US" w:bidi="ar-SA"/>
      </w:rPr>
    </w:lvl>
    <w:lvl w:ilvl="8" w:tplc="210C0C0A">
      <w:numFmt w:val="bullet"/>
      <w:lvlText w:val="•"/>
      <w:lvlJc w:val="left"/>
      <w:pPr>
        <w:ind w:left="8056" w:hanging="360"/>
      </w:pPr>
      <w:rPr>
        <w:rFonts w:hint="default"/>
        <w:lang w:val="en-US" w:eastAsia="en-US" w:bidi="ar-SA"/>
      </w:rPr>
    </w:lvl>
  </w:abstractNum>
  <w:abstractNum w:abstractNumId="10" w15:restartNumberingAfterBreak="0">
    <w:nsid w:val="3DB45C8A"/>
    <w:multiLevelType w:val="hybridMultilevel"/>
    <w:tmpl w:val="E1FC1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2B258A"/>
    <w:multiLevelType w:val="hybridMultilevel"/>
    <w:tmpl w:val="93328EC6"/>
    <w:lvl w:ilvl="0" w:tplc="04090011">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2" w15:restartNumberingAfterBreak="0">
    <w:nsid w:val="3FA01DBC"/>
    <w:multiLevelType w:val="hybridMultilevel"/>
    <w:tmpl w:val="FB9E9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2523ED"/>
    <w:multiLevelType w:val="hybridMultilevel"/>
    <w:tmpl w:val="0B5AC7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2D7A6D"/>
    <w:multiLevelType w:val="hybridMultilevel"/>
    <w:tmpl w:val="0BEEE4C2"/>
    <w:lvl w:ilvl="0" w:tplc="930A75CE">
      <w:start w:val="1"/>
      <w:numFmt w:val="upperLetter"/>
      <w:lvlText w:val="%1."/>
      <w:lvlJc w:val="left"/>
      <w:pPr>
        <w:ind w:left="1560" w:hanging="721"/>
        <w:jc w:val="right"/>
      </w:pPr>
      <w:rPr>
        <w:rFonts w:ascii="Arial" w:eastAsia="Arial" w:hAnsi="Arial" w:cs="Arial" w:hint="default"/>
        <w:b/>
        <w:bCs/>
        <w:i w:val="0"/>
        <w:iCs w:val="0"/>
        <w:spacing w:val="-1"/>
        <w:w w:val="99"/>
        <w:sz w:val="22"/>
        <w:szCs w:val="22"/>
        <w:lang w:val="en-US" w:eastAsia="en-US" w:bidi="ar-SA"/>
      </w:rPr>
    </w:lvl>
    <w:lvl w:ilvl="1" w:tplc="E02C9734">
      <w:start w:val="1"/>
      <w:numFmt w:val="lowerLetter"/>
      <w:lvlText w:val="%2)"/>
      <w:lvlJc w:val="left"/>
      <w:pPr>
        <w:ind w:left="1020" w:hanging="361"/>
      </w:pPr>
      <w:rPr>
        <w:rFonts w:ascii="Arial MT" w:eastAsia="Arial MT" w:hAnsi="Arial MT" w:cs="Arial MT" w:hint="default"/>
        <w:b w:val="0"/>
        <w:bCs w:val="0"/>
        <w:i w:val="0"/>
        <w:iCs w:val="0"/>
        <w:spacing w:val="0"/>
        <w:w w:val="99"/>
        <w:sz w:val="22"/>
        <w:szCs w:val="22"/>
        <w:lang w:val="en-US" w:eastAsia="en-US" w:bidi="ar-SA"/>
      </w:rPr>
    </w:lvl>
    <w:lvl w:ilvl="2" w:tplc="2612FDF4">
      <w:numFmt w:val="bullet"/>
      <w:lvlText w:val="•"/>
      <w:lvlJc w:val="left"/>
      <w:pPr>
        <w:ind w:left="2455" w:hanging="361"/>
      </w:pPr>
      <w:rPr>
        <w:rFonts w:hint="default"/>
        <w:lang w:val="en-US" w:eastAsia="en-US" w:bidi="ar-SA"/>
      </w:rPr>
    </w:lvl>
    <w:lvl w:ilvl="3" w:tplc="3F46D98E">
      <w:numFmt w:val="bullet"/>
      <w:lvlText w:val="•"/>
      <w:lvlJc w:val="left"/>
      <w:pPr>
        <w:ind w:left="3351" w:hanging="361"/>
      </w:pPr>
      <w:rPr>
        <w:rFonts w:hint="default"/>
        <w:lang w:val="en-US" w:eastAsia="en-US" w:bidi="ar-SA"/>
      </w:rPr>
    </w:lvl>
    <w:lvl w:ilvl="4" w:tplc="CEEA9086">
      <w:numFmt w:val="bullet"/>
      <w:lvlText w:val="•"/>
      <w:lvlJc w:val="left"/>
      <w:pPr>
        <w:ind w:left="4246" w:hanging="361"/>
      </w:pPr>
      <w:rPr>
        <w:rFonts w:hint="default"/>
        <w:lang w:val="en-US" w:eastAsia="en-US" w:bidi="ar-SA"/>
      </w:rPr>
    </w:lvl>
    <w:lvl w:ilvl="5" w:tplc="C816741C">
      <w:numFmt w:val="bullet"/>
      <w:lvlText w:val="•"/>
      <w:lvlJc w:val="left"/>
      <w:pPr>
        <w:ind w:left="5142" w:hanging="361"/>
      </w:pPr>
      <w:rPr>
        <w:rFonts w:hint="default"/>
        <w:lang w:val="en-US" w:eastAsia="en-US" w:bidi="ar-SA"/>
      </w:rPr>
    </w:lvl>
    <w:lvl w:ilvl="6" w:tplc="DAFA2C9C">
      <w:numFmt w:val="bullet"/>
      <w:lvlText w:val="•"/>
      <w:lvlJc w:val="left"/>
      <w:pPr>
        <w:ind w:left="6037" w:hanging="361"/>
      </w:pPr>
      <w:rPr>
        <w:rFonts w:hint="default"/>
        <w:lang w:val="en-US" w:eastAsia="en-US" w:bidi="ar-SA"/>
      </w:rPr>
    </w:lvl>
    <w:lvl w:ilvl="7" w:tplc="E458ABA8">
      <w:numFmt w:val="bullet"/>
      <w:lvlText w:val="•"/>
      <w:lvlJc w:val="left"/>
      <w:pPr>
        <w:ind w:left="6933" w:hanging="361"/>
      </w:pPr>
      <w:rPr>
        <w:rFonts w:hint="default"/>
        <w:lang w:val="en-US" w:eastAsia="en-US" w:bidi="ar-SA"/>
      </w:rPr>
    </w:lvl>
    <w:lvl w:ilvl="8" w:tplc="F0A446E6">
      <w:numFmt w:val="bullet"/>
      <w:lvlText w:val="•"/>
      <w:lvlJc w:val="left"/>
      <w:pPr>
        <w:ind w:left="7828" w:hanging="361"/>
      </w:pPr>
      <w:rPr>
        <w:rFonts w:hint="default"/>
        <w:lang w:val="en-US" w:eastAsia="en-US" w:bidi="ar-SA"/>
      </w:rPr>
    </w:lvl>
  </w:abstractNum>
  <w:abstractNum w:abstractNumId="15" w15:restartNumberingAfterBreak="0">
    <w:nsid w:val="570B13A2"/>
    <w:multiLevelType w:val="hybridMultilevel"/>
    <w:tmpl w:val="CED08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74B2E68"/>
    <w:multiLevelType w:val="hybridMultilevel"/>
    <w:tmpl w:val="86C0FDC8"/>
    <w:lvl w:ilvl="0" w:tplc="20000001">
      <w:start w:val="1"/>
      <w:numFmt w:val="bullet"/>
      <w:lvlText w:val=""/>
      <w:lvlJc w:val="left"/>
      <w:pPr>
        <w:ind w:left="1560" w:hanging="84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ACD3A1B"/>
    <w:multiLevelType w:val="hybridMultilevel"/>
    <w:tmpl w:val="B2C60122"/>
    <w:lvl w:ilvl="0" w:tplc="BDE8F064">
      <w:numFmt w:val="bullet"/>
      <w:lvlText w:val="-"/>
      <w:lvlJc w:val="left"/>
      <w:pPr>
        <w:ind w:left="828" w:hanging="360"/>
      </w:pPr>
      <w:rPr>
        <w:rFonts w:ascii="Arial MT" w:eastAsia="Arial MT" w:hAnsi="Arial MT" w:cs="Arial MT" w:hint="default"/>
        <w:b w:val="0"/>
        <w:bCs w:val="0"/>
        <w:i w:val="0"/>
        <w:iCs w:val="0"/>
        <w:spacing w:val="0"/>
        <w:w w:val="99"/>
        <w:sz w:val="22"/>
        <w:szCs w:val="22"/>
        <w:lang w:val="en-US" w:eastAsia="en-US" w:bidi="ar-SA"/>
      </w:rPr>
    </w:lvl>
    <w:lvl w:ilvl="1" w:tplc="D20240CE">
      <w:numFmt w:val="bullet"/>
      <w:lvlText w:val="•"/>
      <w:lvlJc w:val="left"/>
      <w:pPr>
        <w:ind w:left="1454" w:hanging="360"/>
      </w:pPr>
      <w:rPr>
        <w:rFonts w:hint="default"/>
        <w:lang w:val="en-US" w:eastAsia="en-US" w:bidi="ar-SA"/>
      </w:rPr>
    </w:lvl>
    <w:lvl w:ilvl="2" w:tplc="6EF2C67E">
      <w:numFmt w:val="bullet"/>
      <w:lvlText w:val="•"/>
      <w:lvlJc w:val="left"/>
      <w:pPr>
        <w:ind w:left="2089" w:hanging="360"/>
      </w:pPr>
      <w:rPr>
        <w:rFonts w:hint="default"/>
        <w:lang w:val="en-US" w:eastAsia="en-US" w:bidi="ar-SA"/>
      </w:rPr>
    </w:lvl>
    <w:lvl w:ilvl="3" w:tplc="4F10A8FE">
      <w:numFmt w:val="bullet"/>
      <w:lvlText w:val="•"/>
      <w:lvlJc w:val="left"/>
      <w:pPr>
        <w:ind w:left="2724" w:hanging="360"/>
      </w:pPr>
      <w:rPr>
        <w:rFonts w:hint="default"/>
        <w:lang w:val="en-US" w:eastAsia="en-US" w:bidi="ar-SA"/>
      </w:rPr>
    </w:lvl>
    <w:lvl w:ilvl="4" w:tplc="B4F6F09A">
      <w:numFmt w:val="bullet"/>
      <w:lvlText w:val="•"/>
      <w:lvlJc w:val="left"/>
      <w:pPr>
        <w:ind w:left="3359" w:hanging="360"/>
      </w:pPr>
      <w:rPr>
        <w:rFonts w:hint="default"/>
        <w:lang w:val="en-US" w:eastAsia="en-US" w:bidi="ar-SA"/>
      </w:rPr>
    </w:lvl>
    <w:lvl w:ilvl="5" w:tplc="EAB0F994">
      <w:numFmt w:val="bullet"/>
      <w:lvlText w:val="•"/>
      <w:lvlJc w:val="left"/>
      <w:pPr>
        <w:ind w:left="3994" w:hanging="360"/>
      </w:pPr>
      <w:rPr>
        <w:rFonts w:hint="default"/>
        <w:lang w:val="en-US" w:eastAsia="en-US" w:bidi="ar-SA"/>
      </w:rPr>
    </w:lvl>
    <w:lvl w:ilvl="6" w:tplc="43BE388E">
      <w:numFmt w:val="bullet"/>
      <w:lvlText w:val="•"/>
      <w:lvlJc w:val="left"/>
      <w:pPr>
        <w:ind w:left="4628" w:hanging="360"/>
      </w:pPr>
      <w:rPr>
        <w:rFonts w:hint="default"/>
        <w:lang w:val="en-US" w:eastAsia="en-US" w:bidi="ar-SA"/>
      </w:rPr>
    </w:lvl>
    <w:lvl w:ilvl="7" w:tplc="17E03B58">
      <w:numFmt w:val="bullet"/>
      <w:lvlText w:val="•"/>
      <w:lvlJc w:val="left"/>
      <w:pPr>
        <w:ind w:left="5263" w:hanging="360"/>
      </w:pPr>
      <w:rPr>
        <w:rFonts w:hint="default"/>
        <w:lang w:val="en-US" w:eastAsia="en-US" w:bidi="ar-SA"/>
      </w:rPr>
    </w:lvl>
    <w:lvl w:ilvl="8" w:tplc="FEF6AC1E">
      <w:numFmt w:val="bullet"/>
      <w:lvlText w:val="•"/>
      <w:lvlJc w:val="left"/>
      <w:pPr>
        <w:ind w:left="5898" w:hanging="360"/>
      </w:pPr>
      <w:rPr>
        <w:rFonts w:hint="default"/>
        <w:lang w:val="en-US" w:eastAsia="en-US" w:bidi="ar-SA"/>
      </w:rPr>
    </w:lvl>
  </w:abstractNum>
  <w:abstractNum w:abstractNumId="18" w15:restartNumberingAfterBreak="0">
    <w:nsid w:val="5C9A5347"/>
    <w:multiLevelType w:val="hybridMultilevel"/>
    <w:tmpl w:val="3244A7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92F0091"/>
    <w:multiLevelType w:val="hybridMultilevel"/>
    <w:tmpl w:val="21181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838A1"/>
    <w:multiLevelType w:val="hybridMultilevel"/>
    <w:tmpl w:val="7440270C"/>
    <w:lvl w:ilvl="0" w:tplc="858A8AD2">
      <w:numFmt w:val="bullet"/>
      <w:lvlText w:val="-"/>
      <w:lvlJc w:val="left"/>
      <w:pPr>
        <w:ind w:left="468" w:hanging="360"/>
      </w:pPr>
      <w:rPr>
        <w:rFonts w:ascii="Arial MT" w:eastAsia="Arial MT" w:hAnsi="Arial MT" w:cs="Arial MT" w:hint="default"/>
        <w:b w:val="0"/>
        <w:bCs w:val="0"/>
        <w:i w:val="0"/>
        <w:iCs w:val="0"/>
        <w:spacing w:val="0"/>
        <w:w w:val="99"/>
        <w:sz w:val="22"/>
        <w:szCs w:val="22"/>
        <w:lang w:val="en-US" w:eastAsia="en-US" w:bidi="ar-SA"/>
      </w:rPr>
    </w:lvl>
    <w:lvl w:ilvl="1" w:tplc="056E8DE0">
      <w:numFmt w:val="bullet"/>
      <w:lvlText w:val="•"/>
      <w:lvlJc w:val="left"/>
      <w:pPr>
        <w:ind w:left="1130" w:hanging="360"/>
      </w:pPr>
      <w:rPr>
        <w:rFonts w:hint="default"/>
        <w:lang w:val="en-US" w:eastAsia="en-US" w:bidi="ar-SA"/>
      </w:rPr>
    </w:lvl>
    <w:lvl w:ilvl="2" w:tplc="5D7CB9F8">
      <w:numFmt w:val="bullet"/>
      <w:lvlText w:val="•"/>
      <w:lvlJc w:val="left"/>
      <w:pPr>
        <w:ind w:left="1801" w:hanging="360"/>
      </w:pPr>
      <w:rPr>
        <w:rFonts w:hint="default"/>
        <w:lang w:val="en-US" w:eastAsia="en-US" w:bidi="ar-SA"/>
      </w:rPr>
    </w:lvl>
    <w:lvl w:ilvl="3" w:tplc="F54A9D36">
      <w:numFmt w:val="bullet"/>
      <w:lvlText w:val="•"/>
      <w:lvlJc w:val="left"/>
      <w:pPr>
        <w:ind w:left="2472" w:hanging="360"/>
      </w:pPr>
      <w:rPr>
        <w:rFonts w:hint="default"/>
        <w:lang w:val="en-US" w:eastAsia="en-US" w:bidi="ar-SA"/>
      </w:rPr>
    </w:lvl>
    <w:lvl w:ilvl="4" w:tplc="BD6083F4">
      <w:numFmt w:val="bullet"/>
      <w:lvlText w:val="•"/>
      <w:lvlJc w:val="left"/>
      <w:pPr>
        <w:ind w:left="3143" w:hanging="360"/>
      </w:pPr>
      <w:rPr>
        <w:rFonts w:hint="default"/>
        <w:lang w:val="en-US" w:eastAsia="en-US" w:bidi="ar-SA"/>
      </w:rPr>
    </w:lvl>
    <w:lvl w:ilvl="5" w:tplc="87F2E584">
      <w:numFmt w:val="bullet"/>
      <w:lvlText w:val="•"/>
      <w:lvlJc w:val="left"/>
      <w:pPr>
        <w:ind w:left="3814" w:hanging="360"/>
      </w:pPr>
      <w:rPr>
        <w:rFonts w:hint="default"/>
        <w:lang w:val="en-US" w:eastAsia="en-US" w:bidi="ar-SA"/>
      </w:rPr>
    </w:lvl>
    <w:lvl w:ilvl="6" w:tplc="97CAADC0">
      <w:numFmt w:val="bullet"/>
      <w:lvlText w:val="•"/>
      <w:lvlJc w:val="left"/>
      <w:pPr>
        <w:ind w:left="4484" w:hanging="360"/>
      </w:pPr>
      <w:rPr>
        <w:rFonts w:hint="default"/>
        <w:lang w:val="en-US" w:eastAsia="en-US" w:bidi="ar-SA"/>
      </w:rPr>
    </w:lvl>
    <w:lvl w:ilvl="7" w:tplc="449C82DC">
      <w:numFmt w:val="bullet"/>
      <w:lvlText w:val="•"/>
      <w:lvlJc w:val="left"/>
      <w:pPr>
        <w:ind w:left="5155" w:hanging="360"/>
      </w:pPr>
      <w:rPr>
        <w:rFonts w:hint="default"/>
        <w:lang w:val="en-US" w:eastAsia="en-US" w:bidi="ar-SA"/>
      </w:rPr>
    </w:lvl>
    <w:lvl w:ilvl="8" w:tplc="970E9464">
      <w:numFmt w:val="bullet"/>
      <w:lvlText w:val="•"/>
      <w:lvlJc w:val="left"/>
      <w:pPr>
        <w:ind w:left="5826" w:hanging="360"/>
      </w:pPr>
      <w:rPr>
        <w:rFonts w:hint="default"/>
        <w:lang w:val="en-US" w:eastAsia="en-US" w:bidi="ar-SA"/>
      </w:rPr>
    </w:lvl>
  </w:abstractNum>
  <w:abstractNum w:abstractNumId="21" w15:restartNumberingAfterBreak="0">
    <w:nsid w:val="6C9D1264"/>
    <w:multiLevelType w:val="hybridMultilevel"/>
    <w:tmpl w:val="8026AD50"/>
    <w:lvl w:ilvl="0" w:tplc="79E26B30">
      <w:start w:val="1"/>
      <w:numFmt w:val="decimal"/>
      <w:lvlText w:val="%1)"/>
      <w:lvlJc w:val="left"/>
      <w:pPr>
        <w:ind w:left="839" w:hanging="360"/>
      </w:pPr>
      <w:rPr>
        <w:rFonts w:ascii="Calibri" w:eastAsia="Calibri" w:hAnsi="Calibri" w:cs="Calibri" w:hint="default"/>
        <w:b w:val="0"/>
        <w:bCs w:val="0"/>
        <w:i w:val="0"/>
        <w:iCs w:val="0"/>
        <w:spacing w:val="0"/>
        <w:w w:val="100"/>
        <w:sz w:val="22"/>
        <w:szCs w:val="22"/>
        <w:lang w:val="en-US" w:eastAsia="en-US" w:bidi="ar-SA"/>
      </w:rPr>
    </w:lvl>
    <w:lvl w:ilvl="1" w:tplc="6F3A7E64">
      <w:numFmt w:val="bullet"/>
      <w:lvlText w:val=""/>
      <w:lvlJc w:val="left"/>
      <w:pPr>
        <w:ind w:left="839" w:hanging="360"/>
      </w:pPr>
      <w:rPr>
        <w:rFonts w:ascii="Symbol" w:eastAsia="Symbol" w:hAnsi="Symbol" w:cs="Symbol" w:hint="default"/>
        <w:b w:val="0"/>
        <w:bCs w:val="0"/>
        <w:i w:val="0"/>
        <w:iCs w:val="0"/>
        <w:spacing w:val="0"/>
        <w:w w:val="100"/>
        <w:sz w:val="22"/>
        <w:szCs w:val="22"/>
        <w:lang w:val="en-US" w:eastAsia="en-US" w:bidi="ar-SA"/>
      </w:rPr>
    </w:lvl>
    <w:lvl w:ilvl="2" w:tplc="3938A6D6">
      <w:numFmt w:val="bullet"/>
      <w:lvlText w:val="•"/>
      <w:lvlJc w:val="left"/>
      <w:pPr>
        <w:ind w:left="2644" w:hanging="360"/>
      </w:pPr>
      <w:rPr>
        <w:rFonts w:hint="default"/>
        <w:lang w:val="en-US" w:eastAsia="en-US" w:bidi="ar-SA"/>
      </w:rPr>
    </w:lvl>
    <w:lvl w:ilvl="3" w:tplc="06728A7C">
      <w:numFmt w:val="bullet"/>
      <w:lvlText w:val="•"/>
      <w:lvlJc w:val="left"/>
      <w:pPr>
        <w:ind w:left="3546" w:hanging="360"/>
      </w:pPr>
      <w:rPr>
        <w:rFonts w:hint="default"/>
        <w:lang w:val="en-US" w:eastAsia="en-US" w:bidi="ar-SA"/>
      </w:rPr>
    </w:lvl>
    <w:lvl w:ilvl="4" w:tplc="23AA8584">
      <w:numFmt w:val="bullet"/>
      <w:lvlText w:val="•"/>
      <w:lvlJc w:val="left"/>
      <w:pPr>
        <w:ind w:left="4448" w:hanging="360"/>
      </w:pPr>
      <w:rPr>
        <w:rFonts w:hint="default"/>
        <w:lang w:val="en-US" w:eastAsia="en-US" w:bidi="ar-SA"/>
      </w:rPr>
    </w:lvl>
    <w:lvl w:ilvl="5" w:tplc="9D206E86">
      <w:numFmt w:val="bullet"/>
      <w:lvlText w:val="•"/>
      <w:lvlJc w:val="left"/>
      <w:pPr>
        <w:ind w:left="5350" w:hanging="360"/>
      </w:pPr>
      <w:rPr>
        <w:rFonts w:hint="default"/>
        <w:lang w:val="en-US" w:eastAsia="en-US" w:bidi="ar-SA"/>
      </w:rPr>
    </w:lvl>
    <w:lvl w:ilvl="6" w:tplc="AA006218">
      <w:numFmt w:val="bullet"/>
      <w:lvlText w:val="•"/>
      <w:lvlJc w:val="left"/>
      <w:pPr>
        <w:ind w:left="6252" w:hanging="360"/>
      </w:pPr>
      <w:rPr>
        <w:rFonts w:hint="default"/>
        <w:lang w:val="en-US" w:eastAsia="en-US" w:bidi="ar-SA"/>
      </w:rPr>
    </w:lvl>
    <w:lvl w:ilvl="7" w:tplc="C0EEDE1A">
      <w:numFmt w:val="bullet"/>
      <w:lvlText w:val="•"/>
      <w:lvlJc w:val="left"/>
      <w:pPr>
        <w:ind w:left="7154" w:hanging="360"/>
      </w:pPr>
      <w:rPr>
        <w:rFonts w:hint="default"/>
        <w:lang w:val="en-US" w:eastAsia="en-US" w:bidi="ar-SA"/>
      </w:rPr>
    </w:lvl>
    <w:lvl w:ilvl="8" w:tplc="4DCC2462">
      <w:numFmt w:val="bullet"/>
      <w:lvlText w:val="•"/>
      <w:lvlJc w:val="left"/>
      <w:pPr>
        <w:ind w:left="8056" w:hanging="360"/>
      </w:pPr>
      <w:rPr>
        <w:rFonts w:hint="default"/>
        <w:lang w:val="en-US" w:eastAsia="en-US" w:bidi="ar-SA"/>
      </w:rPr>
    </w:lvl>
  </w:abstractNum>
  <w:abstractNum w:abstractNumId="22" w15:restartNumberingAfterBreak="0">
    <w:nsid w:val="7BF958A6"/>
    <w:multiLevelType w:val="hybridMultilevel"/>
    <w:tmpl w:val="5BF07CEC"/>
    <w:lvl w:ilvl="0" w:tplc="FFFFFFF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3" w15:restartNumberingAfterBreak="0">
    <w:nsid w:val="7F507FAF"/>
    <w:multiLevelType w:val="hybridMultilevel"/>
    <w:tmpl w:val="67EE9A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628682">
    <w:abstractNumId w:val="21"/>
  </w:num>
  <w:num w:numId="2" w16cid:durableId="821774824">
    <w:abstractNumId w:val="9"/>
  </w:num>
  <w:num w:numId="3" w16cid:durableId="1064135923">
    <w:abstractNumId w:val="0"/>
  </w:num>
  <w:num w:numId="4" w16cid:durableId="1586645264">
    <w:abstractNumId w:val="11"/>
  </w:num>
  <w:num w:numId="5" w16cid:durableId="346752763">
    <w:abstractNumId w:val="22"/>
  </w:num>
  <w:num w:numId="6" w16cid:durableId="920602553">
    <w:abstractNumId w:val="20"/>
  </w:num>
  <w:num w:numId="7" w16cid:durableId="1457064699">
    <w:abstractNumId w:val="17"/>
  </w:num>
  <w:num w:numId="8" w16cid:durableId="1749110568">
    <w:abstractNumId w:val="8"/>
  </w:num>
  <w:num w:numId="9" w16cid:durableId="314381860">
    <w:abstractNumId w:val="6"/>
  </w:num>
  <w:num w:numId="10" w16cid:durableId="624623744">
    <w:abstractNumId w:val="14"/>
  </w:num>
  <w:num w:numId="11" w16cid:durableId="1626621979">
    <w:abstractNumId w:val="1"/>
  </w:num>
  <w:num w:numId="12" w16cid:durableId="145977999">
    <w:abstractNumId w:val="4"/>
  </w:num>
  <w:num w:numId="13" w16cid:durableId="1312951560">
    <w:abstractNumId w:val="7"/>
  </w:num>
  <w:num w:numId="14" w16cid:durableId="1735658429">
    <w:abstractNumId w:val="19"/>
  </w:num>
  <w:num w:numId="15" w16cid:durableId="1321544534">
    <w:abstractNumId w:val="13"/>
  </w:num>
  <w:num w:numId="16" w16cid:durableId="1229148207">
    <w:abstractNumId w:val="15"/>
  </w:num>
  <w:num w:numId="17" w16cid:durableId="1103039905">
    <w:abstractNumId w:val="12"/>
  </w:num>
  <w:num w:numId="18" w16cid:durableId="1664353489">
    <w:abstractNumId w:val="23"/>
  </w:num>
  <w:num w:numId="19" w16cid:durableId="1693455068">
    <w:abstractNumId w:val="3"/>
  </w:num>
  <w:num w:numId="20" w16cid:durableId="343672284">
    <w:abstractNumId w:val="2"/>
  </w:num>
  <w:num w:numId="21" w16cid:durableId="124852803">
    <w:abstractNumId w:val="16"/>
  </w:num>
  <w:num w:numId="22" w16cid:durableId="1855261096">
    <w:abstractNumId w:val="5"/>
  </w:num>
  <w:num w:numId="23" w16cid:durableId="429856351">
    <w:abstractNumId w:val="18"/>
  </w:num>
  <w:num w:numId="24" w16cid:durableId="714163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A7"/>
    <w:rsid w:val="00001FC2"/>
    <w:rsid w:val="00025B81"/>
    <w:rsid w:val="00031861"/>
    <w:rsid w:val="00033A76"/>
    <w:rsid w:val="00037017"/>
    <w:rsid w:val="00041CAE"/>
    <w:rsid w:val="000509FD"/>
    <w:rsid w:val="00051A7D"/>
    <w:rsid w:val="000608DC"/>
    <w:rsid w:val="0008385C"/>
    <w:rsid w:val="00095DA1"/>
    <w:rsid w:val="000A1986"/>
    <w:rsid w:val="000C3224"/>
    <w:rsid w:val="000F07BA"/>
    <w:rsid w:val="0010539A"/>
    <w:rsid w:val="00110340"/>
    <w:rsid w:val="00111E92"/>
    <w:rsid w:val="0014190B"/>
    <w:rsid w:val="001D466E"/>
    <w:rsid w:val="001E7AAD"/>
    <w:rsid w:val="002018BF"/>
    <w:rsid w:val="002137EB"/>
    <w:rsid w:val="0021492C"/>
    <w:rsid w:val="00253317"/>
    <w:rsid w:val="00260521"/>
    <w:rsid w:val="002627B5"/>
    <w:rsid w:val="002726A0"/>
    <w:rsid w:val="0027400C"/>
    <w:rsid w:val="00287BCB"/>
    <w:rsid w:val="00287F45"/>
    <w:rsid w:val="00293245"/>
    <w:rsid w:val="002952EB"/>
    <w:rsid w:val="002B07A7"/>
    <w:rsid w:val="002B1DCE"/>
    <w:rsid w:val="002B2341"/>
    <w:rsid w:val="002C606B"/>
    <w:rsid w:val="002D09CD"/>
    <w:rsid w:val="002D31E9"/>
    <w:rsid w:val="002F08B5"/>
    <w:rsid w:val="003126CF"/>
    <w:rsid w:val="00325C76"/>
    <w:rsid w:val="003524FA"/>
    <w:rsid w:val="00354E91"/>
    <w:rsid w:val="00356460"/>
    <w:rsid w:val="0036771E"/>
    <w:rsid w:val="00372D7F"/>
    <w:rsid w:val="00377225"/>
    <w:rsid w:val="00385B67"/>
    <w:rsid w:val="003A43A4"/>
    <w:rsid w:val="003B2309"/>
    <w:rsid w:val="003B442D"/>
    <w:rsid w:val="003B7732"/>
    <w:rsid w:val="003C1E6F"/>
    <w:rsid w:val="003C747D"/>
    <w:rsid w:val="003E0356"/>
    <w:rsid w:val="003E6E52"/>
    <w:rsid w:val="003F111E"/>
    <w:rsid w:val="004054B1"/>
    <w:rsid w:val="00421AA6"/>
    <w:rsid w:val="00424517"/>
    <w:rsid w:val="004322F4"/>
    <w:rsid w:val="00452519"/>
    <w:rsid w:val="004576FD"/>
    <w:rsid w:val="00461B58"/>
    <w:rsid w:val="004A1E08"/>
    <w:rsid w:val="004C46E5"/>
    <w:rsid w:val="004C7A63"/>
    <w:rsid w:val="004D113A"/>
    <w:rsid w:val="004D34B9"/>
    <w:rsid w:val="004F29B7"/>
    <w:rsid w:val="00504EBC"/>
    <w:rsid w:val="00513F12"/>
    <w:rsid w:val="00514005"/>
    <w:rsid w:val="00514C85"/>
    <w:rsid w:val="00521061"/>
    <w:rsid w:val="005339BB"/>
    <w:rsid w:val="0054190F"/>
    <w:rsid w:val="00562756"/>
    <w:rsid w:val="00567518"/>
    <w:rsid w:val="0057213D"/>
    <w:rsid w:val="00572D96"/>
    <w:rsid w:val="00584FF3"/>
    <w:rsid w:val="005B6375"/>
    <w:rsid w:val="005D6199"/>
    <w:rsid w:val="005E5C75"/>
    <w:rsid w:val="005F72F3"/>
    <w:rsid w:val="005F7B1F"/>
    <w:rsid w:val="006162D4"/>
    <w:rsid w:val="006233FB"/>
    <w:rsid w:val="00641FFE"/>
    <w:rsid w:val="0065623C"/>
    <w:rsid w:val="006648A8"/>
    <w:rsid w:val="0066791F"/>
    <w:rsid w:val="006726E5"/>
    <w:rsid w:val="00672AD0"/>
    <w:rsid w:val="006756B5"/>
    <w:rsid w:val="00684983"/>
    <w:rsid w:val="00684B3E"/>
    <w:rsid w:val="00690722"/>
    <w:rsid w:val="006A0B5A"/>
    <w:rsid w:val="006D6CFA"/>
    <w:rsid w:val="006E40D7"/>
    <w:rsid w:val="006F0820"/>
    <w:rsid w:val="00700F2E"/>
    <w:rsid w:val="00707F9C"/>
    <w:rsid w:val="00711AD0"/>
    <w:rsid w:val="00714EED"/>
    <w:rsid w:val="007604A7"/>
    <w:rsid w:val="00770180"/>
    <w:rsid w:val="00772727"/>
    <w:rsid w:val="007727C7"/>
    <w:rsid w:val="00772898"/>
    <w:rsid w:val="00777D70"/>
    <w:rsid w:val="007964CA"/>
    <w:rsid w:val="007A288B"/>
    <w:rsid w:val="007B18BB"/>
    <w:rsid w:val="007B48F8"/>
    <w:rsid w:val="007B7B78"/>
    <w:rsid w:val="007D1402"/>
    <w:rsid w:val="007D4657"/>
    <w:rsid w:val="007D61E7"/>
    <w:rsid w:val="007D7AA5"/>
    <w:rsid w:val="007D7B67"/>
    <w:rsid w:val="007E0D53"/>
    <w:rsid w:val="007E2608"/>
    <w:rsid w:val="007E3909"/>
    <w:rsid w:val="007F0C2C"/>
    <w:rsid w:val="007F39D0"/>
    <w:rsid w:val="007F425D"/>
    <w:rsid w:val="007F70D3"/>
    <w:rsid w:val="00814B7E"/>
    <w:rsid w:val="008263CC"/>
    <w:rsid w:val="00831F1F"/>
    <w:rsid w:val="008732CB"/>
    <w:rsid w:val="00877D9B"/>
    <w:rsid w:val="00882D31"/>
    <w:rsid w:val="008867D6"/>
    <w:rsid w:val="008A2098"/>
    <w:rsid w:val="008B0206"/>
    <w:rsid w:val="008C037E"/>
    <w:rsid w:val="008C2457"/>
    <w:rsid w:val="008D0239"/>
    <w:rsid w:val="008D22EB"/>
    <w:rsid w:val="008E0BB5"/>
    <w:rsid w:val="008F293B"/>
    <w:rsid w:val="008F656B"/>
    <w:rsid w:val="00912A1D"/>
    <w:rsid w:val="009152BC"/>
    <w:rsid w:val="0092645F"/>
    <w:rsid w:val="00937AF2"/>
    <w:rsid w:val="009659E7"/>
    <w:rsid w:val="00970F4D"/>
    <w:rsid w:val="00983DA7"/>
    <w:rsid w:val="00990462"/>
    <w:rsid w:val="009A6403"/>
    <w:rsid w:val="009B4EA7"/>
    <w:rsid w:val="009C2DB8"/>
    <w:rsid w:val="009C41B5"/>
    <w:rsid w:val="009C622A"/>
    <w:rsid w:val="009C67AC"/>
    <w:rsid w:val="009D753C"/>
    <w:rsid w:val="009E19AA"/>
    <w:rsid w:val="009E49B7"/>
    <w:rsid w:val="009E4A2E"/>
    <w:rsid w:val="009E7F6C"/>
    <w:rsid w:val="009F3307"/>
    <w:rsid w:val="00A00AC3"/>
    <w:rsid w:val="00A01764"/>
    <w:rsid w:val="00A215B0"/>
    <w:rsid w:val="00A23830"/>
    <w:rsid w:val="00A24DD1"/>
    <w:rsid w:val="00A34C90"/>
    <w:rsid w:val="00A461D6"/>
    <w:rsid w:val="00A63BBC"/>
    <w:rsid w:val="00A705B4"/>
    <w:rsid w:val="00A72712"/>
    <w:rsid w:val="00A85C87"/>
    <w:rsid w:val="00A9740A"/>
    <w:rsid w:val="00A97C32"/>
    <w:rsid w:val="00AA69A9"/>
    <w:rsid w:val="00AB64C6"/>
    <w:rsid w:val="00AB7A39"/>
    <w:rsid w:val="00AE391D"/>
    <w:rsid w:val="00AE496F"/>
    <w:rsid w:val="00AF2446"/>
    <w:rsid w:val="00AF469D"/>
    <w:rsid w:val="00AF71B7"/>
    <w:rsid w:val="00B12B71"/>
    <w:rsid w:val="00B13D50"/>
    <w:rsid w:val="00B24736"/>
    <w:rsid w:val="00B25201"/>
    <w:rsid w:val="00B2601C"/>
    <w:rsid w:val="00B42385"/>
    <w:rsid w:val="00B6325D"/>
    <w:rsid w:val="00B74A88"/>
    <w:rsid w:val="00BA6B51"/>
    <w:rsid w:val="00BB088B"/>
    <w:rsid w:val="00BB3845"/>
    <w:rsid w:val="00BB4C98"/>
    <w:rsid w:val="00BC1A75"/>
    <w:rsid w:val="00BD2ED2"/>
    <w:rsid w:val="00BD4F98"/>
    <w:rsid w:val="00BE002A"/>
    <w:rsid w:val="00BE0DC3"/>
    <w:rsid w:val="00C109D4"/>
    <w:rsid w:val="00C255F8"/>
    <w:rsid w:val="00C43817"/>
    <w:rsid w:val="00C559E1"/>
    <w:rsid w:val="00C60D53"/>
    <w:rsid w:val="00C80C97"/>
    <w:rsid w:val="00C86F32"/>
    <w:rsid w:val="00C87A71"/>
    <w:rsid w:val="00C92551"/>
    <w:rsid w:val="00C93551"/>
    <w:rsid w:val="00C95011"/>
    <w:rsid w:val="00C95ED1"/>
    <w:rsid w:val="00C977EF"/>
    <w:rsid w:val="00CA2D18"/>
    <w:rsid w:val="00CB1F08"/>
    <w:rsid w:val="00CD4A06"/>
    <w:rsid w:val="00CE0C78"/>
    <w:rsid w:val="00CE42A4"/>
    <w:rsid w:val="00CF218E"/>
    <w:rsid w:val="00D12B98"/>
    <w:rsid w:val="00D154EF"/>
    <w:rsid w:val="00D22B27"/>
    <w:rsid w:val="00D31E32"/>
    <w:rsid w:val="00D579B2"/>
    <w:rsid w:val="00D633DA"/>
    <w:rsid w:val="00D65D3C"/>
    <w:rsid w:val="00D71405"/>
    <w:rsid w:val="00D7335F"/>
    <w:rsid w:val="00D8601E"/>
    <w:rsid w:val="00D86DB5"/>
    <w:rsid w:val="00D9139C"/>
    <w:rsid w:val="00DB1234"/>
    <w:rsid w:val="00DB437F"/>
    <w:rsid w:val="00DB77E2"/>
    <w:rsid w:val="00DC74CB"/>
    <w:rsid w:val="00DD7E15"/>
    <w:rsid w:val="00E13BD4"/>
    <w:rsid w:val="00E15D92"/>
    <w:rsid w:val="00E24DF9"/>
    <w:rsid w:val="00E5602F"/>
    <w:rsid w:val="00E71DD5"/>
    <w:rsid w:val="00E83797"/>
    <w:rsid w:val="00E84123"/>
    <w:rsid w:val="00E9387F"/>
    <w:rsid w:val="00EA7F0E"/>
    <w:rsid w:val="00EB1468"/>
    <w:rsid w:val="00ED5441"/>
    <w:rsid w:val="00ED56C1"/>
    <w:rsid w:val="00EE7BA3"/>
    <w:rsid w:val="00EF1CF2"/>
    <w:rsid w:val="00EF28ED"/>
    <w:rsid w:val="00EF29BC"/>
    <w:rsid w:val="00F102A6"/>
    <w:rsid w:val="00F23FE1"/>
    <w:rsid w:val="00F4079B"/>
    <w:rsid w:val="00F41DA6"/>
    <w:rsid w:val="00F51083"/>
    <w:rsid w:val="00F72CE9"/>
    <w:rsid w:val="00F731C0"/>
    <w:rsid w:val="00F947D0"/>
    <w:rsid w:val="00F97C78"/>
    <w:rsid w:val="00FC1246"/>
    <w:rsid w:val="00FD44F5"/>
    <w:rsid w:val="00FE46C9"/>
    <w:rsid w:val="00FF2AFE"/>
    <w:rsid w:val="00FF6B94"/>
    <w:rsid w:val="087302F7"/>
    <w:rsid w:val="0EF81422"/>
    <w:rsid w:val="146BE1FF"/>
    <w:rsid w:val="1485F1F2"/>
    <w:rsid w:val="14C75652"/>
    <w:rsid w:val="14E74E46"/>
    <w:rsid w:val="15084F47"/>
    <w:rsid w:val="17141BDB"/>
    <w:rsid w:val="1B1D6F79"/>
    <w:rsid w:val="1C16AED4"/>
    <w:rsid w:val="1C4BFE7D"/>
    <w:rsid w:val="1F5F2C81"/>
    <w:rsid w:val="20733A13"/>
    <w:rsid w:val="2507A894"/>
    <w:rsid w:val="25B545A8"/>
    <w:rsid w:val="2C2EAE30"/>
    <w:rsid w:val="2C595B96"/>
    <w:rsid w:val="2CA0C501"/>
    <w:rsid w:val="2FA24DCD"/>
    <w:rsid w:val="3118D4A8"/>
    <w:rsid w:val="325A73EE"/>
    <w:rsid w:val="33DCBFE3"/>
    <w:rsid w:val="3594DBAD"/>
    <w:rsid w:val="3E6BFDE3"/>
    <w:rsid w:val="3EF2766F"/>
    <w:rsid w:val="3F9F493A"/>
    <w:rsid w:val="4048B4BA"/>
    <w:rsid w:val="4309D69D"/>
    <w:rsid w:val="46404E98"/>
    <w:rsid w:val="465CD8EA"/>
    <w:rsid w:val="48F9C168"/>
    <w:rsid w:val="4F7A03B5"/>
    <w:rsid w:val="5116CB67"/>
    <w:rsid w:val="51592AEB"/>
    <w:rsid w:val="523B59E2"/>
    <w:rsid w:val="531E84EA"/>
    <w:rsid w:val="537F5D95"/>
    <w:rsid w:val="54BE89EC"/>
    <w:rsid w:val="558B18A3"/>
    <w:rsid w:val="55C3D943"/>
    <w:rsid w:val="56DA3922"/>
    <w:rsid w:val="590E6FB1"/>
    <w:rsid w:val="5A24E5BB"/>
    <w:rsid w:val="5D4DEF55"/>
    <w:rsid w:val="5E8139AF"/>
    <w:rsid w:val="63A262D7"/>
    <w:rsid w:val="652DBAB9"/>
    <w:rsid w:val="6A1DE409"/>
    <w:rsid w:val="6CB9B00B"/>
    <w:rsid w:val="6FE9153E"/>
    <w:rsid w:val="73C745AB"/>
    <w:rsid w:val="74AB9993"/>
    <w:rsid w:val="764769F4"/>
    <w:rsid w:val="7A2FB5AB"/>
    <w:rsid w:val="7F74B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E2B5"/>
  <w15:docId w15:val="{CE9E0DA9-85EA-4FF8-ABC3-95B74A5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11E92"/>
    <w:pPr>
      <w:ind w:left="569" w:hanging="424"/>
      <w:outlineLvl w:val="0"/>
    </w:pPr>
    <w:rPr>
      <w:rFonts w:ascii="Arial" w:eastAsia="Arial" w:hAnsi="Arial" w:cs="Arial"/>
      <w:b/>
      <w:bCs/>
    </w:rPr>
  </w:style>
  <w:style w:type="paragraph" w:styleId="Heading2">
    <w:name w:val="heading 2"/>
    <w:basedOn w:val="Normal"/>
    <w:link w:val="Heading2Char"/>
    <w:uiPriority w:val="9"/>
    <w:unhideWhenUsed/>
    <w:qFormat/>
    <w:rsid w:val="00111E92"/>
    <w:pPr>
      <w:ind w:left="120"/>
      <w:jc w:val="both"/>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81" w:lineRule="exact"/>
      <w:ind w:left="10" w:right="7"/>
      <w:jc w:val="center"/>
    </w:pPr>
    <w:rPr>
      <w:b/>
      <w:bCs/>
      <w:sz w:val="40"/>
      <w:szCs w:val="40"/>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8F293B"/>
    <w:pPr>
      <w:tabs>
        <w:tab w:val="center" w:pos="4680"/>
        <w:tab w:val="right" w:pos="9360"/>
      </w:tabs>
    </w:pPr>
  </w:style>
  <w:style w:type="character" w:customStyle="1" w:styleId="HeaderChar">
    <w:name w:val="Header Char"/>
    <w:basedOn w:val="DefaultParagraphFont"/>
    <w:link w:val="Header"/>
    <w:uiPriority w:val="99"/>
    <w:rsid w:val="008F293B"/>
    <w:rPr>
      <w:rFonts w:ascii="Calibri" w:eastAsia="Calibri" w:hAnsi="Calibri" w:cs="Calibri"/>
    </w:rPr>
  </w:style>
  <w:style w:type="paragraph" w:styleId="Footer">
    <w:name w:val="footer"/>
    <w:basedOn w:val="Normal"/>
    <w:link w:val="FooterChar"/>
    <w:uiPriority w:val="99"/>
    <w:unhideWhenUsed/>
    <w:rsid w:val="008F293B"/>
    <w:pPr>
      <w:tabs>
        <w:tab w:val="center" w:pos="4680"/>
        <w:tab w:val="right" w:pos="9360"/>
      </w:tabs>
    </w:pPr>
  </w:style>
  <w:style w:type="character" w:customStyle="1" w:styleId="FooterChar">
    <w:name w:val="Footer Char"/>
    <w:basedOn w:val="DefaultParagraphFont"/>
    <w:link w:val="Footer"/>
    <w:uiPriority w:val="99"/>
    <w:rsid w:val="008F293B"/>
    <w:rPr>
      <w:rFonts w:ascii="Calibri" w:eastAsia="Calibri" w:hAnsi="Calibri" w:cs="Calibri"/>
    </w:rPr>
  </w:style>
  <w:style w:type="paragraph" w:customStyle="1" w:styleId="FirstPageHeaderFooter">
    <w:name w:val="First Page Header/Footer"/>
    <w:basedOn w:val="Normal"/>
    <w:next w:val="Normal"/>
    <w:rsid w:val="00A01764"/>
    <w:pPr>
      <w:widowControl/>
      <w:tabs>
        <w:tab w:val="center" w:pos="4153"/>
        <w:tab w:val="right" w:pos="8306"/>
      </w:tabs>
      <w:autoSpaceDE/>
      <w:autoSpaceDN/>
      <w:jc w:val="center"/>
    </w:pPr>
    <w:rPr>
      <w:rFonts w:ascii="Arial" w:eastAsia="Times New Roman" w:hAnsi="Arial" w:cs="Times New Roman"/>
      <w:sz w:val="18"/>
      <w:szCs w:val="20"/>
      <w:lang w:val="en-GB"/>
    </w:rPr>
  </w:style>
  <w:style w:type="character" w:styleId="Hyperlink">
    <w:name w:val="Hyperlink"/>
    <w:basedOn w:val="DefaultParagraphFont"/>
    <w:uiPriority w:val="99"/>
    <w:unhideWhenUsed/>
    <w:rsid w:val="00983DA7"/>
    <w:rPr>
      <w:color w:val="0000FF" w:themeColor="hyperlink"/>
      <w:u w:val="single"/>
    </w:rPr>
  </w:style>
  <w:style w:type="character" w:styleId="UnresolvedMention">
    <w:name w:val="Unresolved Mention"/>
    <w:basedOn w:val="DefaultParagraphFont"/>
    <w:uiPriority w:val="99"/>
    <w:semiHidden/>
    <w:unhideWhenUsed/>
    <w:rsid w:val="00983DA7"/>
    <w:rPr>
      <w:color w:val="605E5C"/>
      <w:shd w:val="clear" w:color="auto" w:fill="E1DFDD"/>
    </w:rPr>
  </w:style>
  <w:style w:type="character" w:styleId="CommentReference">
    <w:name w:val="annotation reference"/>
    <w:basedOn w:val="DefaultParagraphFont"/>
    <w:uiPriority w:val="99"/>
    <w:semiHidden/>
    <w:unhideWhenUsed/>
    <w:rsid w:val="00A85C87"/>
    <w:rPr>
      <w:sz w:val="16"/>
      <w:szCs w:val="16"/>
    </w:rPr>
  </w:style>
  <w:style w:type="paragraph" w:styleId="CommentText">
    <w:name w:val="annotation text"/>
    <w:basedOn w:val="Normal"/>
    <w:link w:val="CommentTextChar"/>
    <w:uiPriority w:val="99"/>
    <w:unhideWhenUsed/>
    <w:rsid w:val="00A85C87"/>
    <w:rPr>
      <w:sz w:val="20"/>
      <w:szCs w:val="20"/>
    </w:rPr>
  </w:style>
  <w:style w:type="character" w:customStyle="1" w:styleId="CommentTextChar">
    <w:name w:val="Comment Text Char"/>
    <w:basedOn w:val="DefaultParagraphFont"/>
    <w:link w:val="CommentText"/>
    <w:uiPriority w:val="99"/>
    <w:rsid w:val="00A85C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5C87"/>
    <w:rPr>
      <w:b/>
      <w:bCs/>
    </w:rPr>
  </w:style>
  <w:style w:type="character" w:customStyle="1" w:styleId="CommentSubjectChar">
    <w:name w:val="Comment Subject Char"/>
    <w:basedOn w:val="CommentTextChar"/>
    <w:link w:val="CommentSubject"/>
    <w:uiPriority w:val="99"/>
    <w:semiHidden/>
    <w:rsid w:val="00A85C87"/>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11E92"/>
    <w:rPr>
      <w:rFonts w:ascii="Arial" w:eastAsia="Arial" w:hAnsi="Arial" w:cs="Arial"/>
      <w:b/>
      <w:bCs/>
    </w:rPr>
  </w:style>
  <w:style w:type="character" w:customStyle="1" w:styleId="Heading2Char">
    <w:name w:val="Heading 2 Char"/>
    <w:basedOn w:val="DefaultParagraphFont"/>
    <w:link w:val="Heading2"/>
    <w:uiPriority w:val="9"/>
    <w:rsid w:val="00111E92"/>
    <w:rPr>
      <w:rFonts w:ascii="Arial" w:eastAsia="Arial" w:hAnsi="Arial" w:cs="Arial"/>
      <w:b/>
      <w:bCs/>
      <w:i/>
      <w:iCs/>
    </w:rPr>
  </w:style>
  <w:style w:type="paragraph" w:styleId="Revision">
    <w:name w:val="Revision"/>
    <w:hidden/>
    <w:uiPriority w:val="99"/>
    <w:semiHidden/>
    <w:rsid w:val="00A97C3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9825">
      <w:bodyDiv w:val="1"/>
      <w:marLeft w:val="0"/>
      <w:marRight w:val="0"/>
      <w:marTop w:val="0"/>
      <w:marBottom w:val="0"/>
      <w:divBdr>
        <w:top w:val="none" w:sz="0" w:space="0" w:color="auto"/>
        <w:left w:val="none" w:sz="0" w:space="0" w:color="auto"/>
        <w:bottom w:val="none" w:sz="0" w:space="0" w:color="auto"/>
        <w:right w:val="none" w:sz="0" w:space="0" w:color="auto"/>
      </w:divBdr>
    </w:div>
    <w:div w:id="295793633">
      <w:bodyDiv w:val="1"/>
      <w:marLeft w:val="0"/>
      <w:marRight w:val="0"/>
      <w:marTop w:val="0"/>
      <w:marBottom w:val="0"/>
      <w:divBdr>
        <w:top w:val="none" w:sz="0" w:space="0" w:color="auto"/>
        <w:left w:val="none" w:sz="0" w:space="0" w:color="auto"/>
        <w:bottom w:val="none" w:sz="0" w:space="0" w:color="auto"/>
        <w:right w:val="none" w:sz="0" w:space="0" w:color="auto"/>
      </w:divBdr>
    </w:div>
    <w:div w:id="448400411">
      <w:bodyDiv w:val="1"/>
      <w:marLeft w:val="0"/>
      <w:marRight w:val="0"/>
      <w:marTop w:val="0"/>
      <w:marBottom w:val="0"/>
      <w:divBdr>
        <w:top w:val="none" w:sz="0" w:space="0" w:color="auto"/>
        <w:left w:val="none" w:sz="0" w:space="0" w:color="auto"/>
        <w:bottom w:val="none" w:sz="0" w:space="0" w:color="auto"/>
        <w:right w:val="none" w:sz="0" w:space="0" w:color="auto"/>
      </w:divBdr>
    </w:div>
    <w:div w:id="1607425028">
      <w:bodyDiv w:val="1"/>
      <w:marLeft w:val="0"/>
      <w:marRight w:val="0"/>
      <w:marTop w:val="0"/>
      <w:marBottom w:val="0"/>
      <w:divBdr>
        <w:top w:val="none" w:sz="0" w:space="0" w:color="auto"/>
        <w:left w:val="none" w:sz="0" w:space="0" w:color="auto"/>
        <w:bottom w:val="none" w:sz="0" w:space="0" w:color="auto"/>
        <w:right w:val="none" w:sz="0" w:space="0" w:color="auto"/>
      </w:divBdr>
    </w:div>
    <w:div w:id="1703478344">
      <w:bodyDiv w:val="1"/>
      <w:marLeft w:val="0"/>
      <w:marRight w:val="0"/>
      <w:marTop w:val="0"/>
      <w:marBottom w:val="0"/>
      <w:divBdr>
        <w:top w:val="none" w:sz="0" w:space="0" w:color="auto"/>
        <w:left w:val="none" w:sz="0" w:space="0" w:color="auto"/>
        <w:bottom w:val="none" w:sz="0" w:space="0" w:color="auto"/>
        <w:right w:val="none" w:sz="0" w:space="0" w:color="auto"/>
      </w:divBdr>
    </w:div>
    <w:div w:id="20832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RP-Link DM Component" ma:contentTypeID="0x010100425E4FEA7D099642AAA0DD04D8D52E24001031C0AD6F45114AA486E11B593AB501" ma:contentTypeVersion="30" ma:contentTypeDescription="Gimmal Link DM SAP Component content type" ma:contentTypeScope="" ma:versionID="0d7c3ae1670cb1dd23cf16bdc9dff7ba">
  <xsd:schema xmlns:xsd="http://www.w3.org/2001/XMLSchema" xmlns:xs="http://www.w3.org/2001/XMLSchema" xmlns:p="http://schemas.microsoft.com/office/2006/metadata/properties" xmlns:ns1="http://schemas.microsoft.com/sharepoint/v3" xmlns:ns2="d19f79d6-6f02-48c0-bb3a-bd4410d3caa6" xmlns:ns3="1fe6770b-bf65-4124-8120-b35021e96cc2" targetNamespace="http://schemas.microsoft.com/office/2006/metadata/properties" ma:root="true" ma:fieldsID="89165624deaabc30bcd9fea6d2db86de" ns1:_="" ns2:_="" ns3:_="">
    <xsd:import namespace="http://schemas.microsoft.com/sharepoint/v3"/>
    <xsd:import namespace="d19f79d6-6f02-48c0-bb3a-bd4410d3caa6"/>
    <xsd:import namespace="1fe6770b-bf65-4124-8120-b35021e96cc2"/>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770b-bf65-4124-8120-b35021e96c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X-Content-Length xmlns="d19f79d6-6f02-48c0-bb3a-bd4410d3caa6">48335</X-Content-Length>
    <X-timeC xmlns="d19f79d6-6f02-48c0-bb3a-bd4410d3caa6" xsi:nil="true"/>
    <_ip_UnifiedCompliancePolicyUIAction xmlns="http://schemas.microsoft.com/sharepoint/v3" xsi:nil="true"/>
    <X-compTimeC xmlns="d19f79d6-6f02-48c0-bb3a-bd4410d3caa6">06:30:14</X-compTimeC>
    <boundary xmlns="d19f79d6-6f02-48c0-bb3a-bd4410d3caa6" xsi:nil="true"/>
    <X-compDateC xmlns="d19f79d6-6f02-48c0-bb3a-bd4410d3caa6">2024-11-04</X-compDateC>
    <X-pVersion xmlns="d19f79d6-6f02-48c0-bb3a-bd4410d3caa6">0045</X-pVersion>
    <X-compDateM xmlns="d19f79d6-6f02-48c0-bb3a-bd4410d3caa6">2024-11-04</X-compDateM>
    <X-contRep xmlns="d19f79d6-6f02-48c0-bb3a-bd4410d3caa6">P6</X-contRep>
    <X-docId xmlns="d19f79d6-6f02-48c0-bb3a-bd4410d3caa6">000D3A2884BE1EDFA6CEC788DCD66134</X-docId>
    <X-compTimeM xmlns="d19f79d6-6f02-48c0-bb3a-bd4410d3caa6">06:30:14</X-compTimeM>
    <charset xmlns="d19f79d6-6f02-48c0-bb3a-bd4410d3caa6" xsi:nil="true"/>
    <_ip_UnifiedCompliancePolicyProperties xmlns="http://schemas.microsoft.com/sharepoint/v3"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48335</Content-Length>
    <docProt xmlns="d19f79d6-6f02-48c0-bb3a-bd4410d3caa6">rcud</docProt>
    <X-numComps xmlns="d19f79d6-6f02-48c0-bb3a-bd4410d3c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59F00-0075-4DDE-80B9-9873EAC33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f79d6-6f02-48c0-bb3a-bd4410d3caa6"/>
    <ds:schemaRef ds:uri="1fe6770b-bf65-4124-8120-b35021e96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02CA4-63B8-4DBB-83FB-FB067EB6EAB2}">
  <ds:schemaRefs>
    <ds:schemaRef ds:uri="http://schemas.microsoft.com/office/2006/metadata/properties"/>
    <ds:schemaRef ds:uri="http://schemas.microsoft.com/office/infopath/2007/PartnerControls"/>
    <ds:schemaRef ds:uri="d665c576-1f00-4a02-9f7a-ae18a2fd586f"/>
    <ds:schemaRef ds:uri="7241e6a9-c7e8-4102-8f2f-c6e50fd060aa"/>
    <ds:schemaRef ds:uri="d19f79d6-6f02-48c0-bb3a-bd4410d3caa6"/>
    <ds:schemaRef ds:uri="http://schemas.microsoft.com/sharepoint/v3"/>
  </ds:schemaRefs>
</ds:datastoreItem>
</file>

<file path=customXml/itemProps3.xml><?xml version="1.0" encoding="utf-8"?>
<ds:datastoreItem xmlns:ds="http://schemas.openxmlformats.org/officeDocument/2006/customXml" ds:itemID="{F55AE470-515D-4049-B502-9F01B13E1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Vijay Singh</dc:creator>
  <cp:lastModifiedBy>DAUD Ibrahim</cp:lastModifiedBy>
  <cp:revision>2</cp:revision>
  <dcterms:created xsi:type="dcterms:W3CDTF">2024-11-07T06:19:00Z</dcterms:created>
  <dcterms:modified xsi:type="dcterms:W3CDTF">2024-11-07T06:19:00Z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Microsoft® Word for Microsoft 365</vt:lpwstr>
  </property>
  <property fmtid="{D5CDD505-2E9C-101B-9397-08002B2CF9AE}" pid="4" name="LastSaved">
    <vt:filetime>2024-03-19T00:00:00Z</vt:filetime>
  </property>
  <property fmtid="{D5CDD505-2E9C-101B-9397-08002B2CF9AE}" pid="5" name="Producer">
    <vt:lpwstr>Microsoft® Word for Microsoft 365</vt:lpwstr>
  </property>
  <property fmtid="{D5CDD505-2E9C-101B-9397-08002B2CF9AE}" pid="6" name="ContentTypeId">
    <vt:lpwstr>0x010100425E4FEA7D099642AAA0DD04D8D52E24001031C0AD6F45114AA486E11B593AB501</vt:lpwstr>
  </property>
  <property fmtid="{D5CDD505-2E9C-101B-9397-08002B2CF9AE}" pid="7" name="MediaServiceImageTags">
    <vt:lpwstr/>
  </property>
  <property fmtid="{D5CDD505-2E9C-101B-9397-08002B2CF9AE}" pid="8" name="Order">
    <vt:r8>4118300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SIP_Label_65b15e2b-c6d2-488b-8aea-978109a77633_Enabled">
    <vt:lpwstr>true</vt:lpwstr>
  </property>
  <property fmtid="{D5CDD505-2E9C-101B-9397-08002B2CF9AE}" pid="16" name="MSIP_Label_65b15e2b-c6d2-488b-8aea-978109a77633_SetDate">
    <vt:lpwstr>2024-06-02T10:53:23Z</vt:lpwstr>
  </property>
  <property fmtid="{D5CDD505-2E9C-101B-9397-08002B2CF9AE}" pid="17" name="MSIP_Label_65b15e2b-c6d2-488b-8aea-978109a77633_Method">
    <vt:lpwstr>Privileged</vt:lpwstr>
  </property>
  <property fmtid="{D5CDD505-2E9C-101B-9397-08002B2CF9AE}" pid="18" name="MSIP_Label_65b15e2b-c6d2-488b-8aea-978109a77633_Name">
    <vt:lpwstr>IOMLb0010IN123173</vt:lpwstr>
  </property>
  <property fmtid="{D5CDD505-2E9C-101B-9397-08002B2CF9AE}" pid="19" name="MSIP_Label_65b15e2b-c6d2-488b-8aea-978109a77633_SiteId">
    <vt:lpwstr>1588262d-23fb-43b4-bd6e-bce49c8e6186</vt:lpwstr>
  </property>
  <property fmtid="{D5CDD505-2E9C-101B-9397-08002B2CF9AE}" pid="20" name="MSIP_Label_65b15e2b-c6d2-488b-8aea-978109a77633_ActionId">
    <vt:lpwstr>263c2a66-35b6-44fa-bf58-bd15718b9668</vt:lpwstr>
  </property>
  <property fmtid="{D5CDD505-2E9C-101B-9397-08002B2CF9AE}" pid="21" name="MSIP_Label_65b15e2b-c6d2-488b-8aea-978109a77633_ContentBits">
    <vt:lpwstr>0</vt:lpwstr>
  </property>
</Properties>
</file>